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95285" w14:textId="2AE514A9" w:rsidR="00671A7B" w:rsidRDefault="00E85319" w:rsidP="00E32289">
      <w:pPr>
        <w:spacing w:after="120"/>
        <w:jc w:val="center"/>
        <w:rPr>
          <w:rFonts w:ascii="Arial" w:hAnsi="Arial" w:cs="Arial"/>
          <w:b/>
          <w:bCs/>
          <w:color w:val="30206B"/>
          <w:sz w:val="20"/>
          <w:szCs w:val="20"/>
        </w:rPr>
      </w:pPr>
      <w:r>
        <w:rPr>
          <w:rFonts w:ascii="Arial" w:hAnsi="Arial" w:cs="Arial"/>
          <w:b/>
          <w:bCs/>
          <w:noProof/>
          <w:color w:val="30206B"/>
          <w:sz w:val="48"/>
          <w:szCs w:val="48"/>
        </w:rPr>
        <mc:AlternateContent>
          <mc:Choice Requires="wps">
            <w:drawing>
              <wp:anchor distT="0" distB="0" distL="114300" distR="114300" simplePos="0" relativeHeight="251666432" behindDoc="0" locked="0" layoutInCell="1" allowOverlap="1" wp14:anchorId="31567030" wp14:editId="7C699349">
                <wp:simplePos x="0" y="0"/>
                <wp:positionH relativeFrom="column">
                  <wp:posOffset>-29633</wp:posOffset>
                </wp:positionH>
                <wp:positionV relativeFrom="paragraph">
                  <wp:posOffset>-47836</wp:posOffset>
                </wp:positionV>
                <wp:extent cx="0" cy="711200"/>
                <wp:effectExtent l="12700" t="0" r="12700" b="12700"/>
                <wp:wrapNone/>
                <wp:docPr id="1651612833" name="Straight Connector 1"/>
                <wp:cNvGraphicFramePr/>
                <a:graphic xmlns:a="http://schemas.openxmlformats.org/drawingml/2006/main">
                  <a:graphicData uri="http://schemas.microsoft.com/office/word/2010/wordprocessingShape">
                    <wps:wsp>
                      <wps:cNvCnPr/>
                      <wps:spPr>
                        <a:xfrm>
                          <a:off x="0" y="0"/>
                          <a:ext cx="0" cy="711200"/>
                        </a:xfrm>
                        <a:prstGeom prst="line">
                          <a:avLst/>
                        </a:prstGeom>
                        <a:ln w="25400">
                          <a:solidFill>
                            <a:srgbClr val="C5EEED"/>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B0BBFE" id="Straight Connector 1"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5pt,-3.75pt" to="-2.35pt,5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" strokecolor="#c5eeed" strokeweight="2pt">
                <v:stroke joinstyle="miter"/>
              </v:line>
            </w:pict>
          </mc:Fallback>
        </mc:AlternateContent>
      </w:r>
      <w:r w:rsidR="001A3D12">
        <w:rPr>
          <w:rFonts w:ascii="Arial" w:hAnsi="Arial" w:cs="Arial"/>
          <w:b/>
          <w:bCs/>
          <w:noProof/>
          <w:color w:val="30206B"/>
          <w:sz w:val="48"/>
          <w:szCs w:val="48"/>
        </w:rPr>
        <mc:AlternateContent>
          <mc:Choice Requires="wps">
            <w:drawing>
              <wp:anchor distT="0" distB="0" distL="114300" distR="114300" simplePos="0" relativeHeight="251663360" behindDoc="0" locked="0" layoutInCell="1" allowOverlap="1" wp14:anchorId="20E2BC66" wp14:editId="138728F3">
                <wp:simplePos x="0" y="0"/>
                <wp:positionH relativeFrom="column">
                  <wp:posOffset>-457200</wp:posOffset>
                </wp:positionH>
                <wp:positionV relativeFrom="page">
                  <wp:posOffset>-38911</wp:posOffset>
                </wp:positionV>
                <wp:extent cx="7626485" cy="1435100"/>
                <wp:effectExtent l="0" t="0" r="6350" b="0"/>
                <wp:wrapNone/>
                <wp:docPr id="90154747" name="Text Box 1"/>
                <wp:cNvGraphicFramePr/>
                <a:graphic xmlns:a="http://schemas.openxmlformats.org/drawingml/2006/main">
                  <a:graphicData uri="http://schemas.microsoft.com/office/word/2010/wordprocessingShape">
                    <wps:wsp>
                      <wps:cNvSpPr txBox="1"/>
                      <wps:spPr>
                        <a:xfrm>
                          <a:off x="0" y="0"/>
                          <a:ext cx="7626485" cy="1435100"/>
                        </a:xfrm>
                        <a:prstGeom prst="rect">
                          <a:avLst/>
                        </a:prstGeom>
                        <a:solidFill>
                          <a:srgbClr val="150D3B"/>
                        </a:solidFill>
                        <a:ln w="6350">
                          <a:noFill/>
                        </a:ln>
                      </wps:spPr>
                      <wps:txbx>
                        <w:txbxContent>
                          <w:p w14:paraId="368C139D" w14:textId="08894F21" w:rsidR="001A3D12" w:rsidRPr="00E85319" w:rsidRDefault="001A3D12" w:rsidP="00E85319">
                            <w:pPr>
                              <w:ind w:left="794"/>
                              <w:rPr>
                                <w:rFonts w:ascii="Arial" w:hAnsi="Arial" w:cs="Arial"/>
                                <w:b/>
                                <w:bCs/>
                                <w:color w:val="FFFFFF" w:themeColor="background1"/>
                                <w:sz w:val="56"/>
                                <w:szCs w:val="56"/>
                              </w:rPr>
                            </w:pPr>
                            <w:r>
                              <w:rPr>
                                <w:rFonts w:ascii="Arial" w:hAnsi="Arial" w:cs="Arial"/>
                                <w:b/>
                                <w:bCs/>
                                <w:color w:val="FFFFFF" w:themeColor="background1"/>
                                <w:sz w:val="48"/>
                                <w:szCs w:val="48"/>
                              </w:rPr>
                              <w:br/>
                            </w:r>
                            <w:r w:rsidRPr="00E85319">
                              <w:rPr>
                                <w:rFonts w:ascii="Arial" w:hAnsi="Arial" w:cs="Arial"/>
                                <w:b/>
                                <w:bCs/>
                                <w:color w:val="FFFFFF" w:themeColor="background1"/>
                                <w:sz w:val="56"/>
                                <w:szCs w:val="56"/>
                              </w:rPr>
                              <w:t>HR SOP Template</w:t>
                            </w:r>
                          </w:p>
                          <w:p w14:paraId="341B1A25" w14:textId="0EC6DC01" w:rsidR="00D30D0E" w:rsidRPr="00D30D0E" w:rsidRDefault="001A3D12" w:rsidP="00D30D0E">
                            <w:pPr>
                              <w:ind w:left="794"/>
                              <w:rPr>
                                <w:color w:val="FFFFFF" w:themeColor="background1"/>
                                <w:sz w:val="32"/>
                                <w:szCs w:val="32"/>
                                <w14:textOutline w14:w="9525" w14:cap="rnd" w14:cmpd="sng" w14:algn="ctr">
                                  <w14:gradFill>
                                    <w14:gsLst>
                                      <w14:gs w14:pos="0">
                                        <w14:srgbClr w14:val="31216B"/>
                                      </w14:gs>
                                      <w14:gs w14:pos="13000">
                                        <w14:srgbClr w14:val="2F216A"/>
                                      </w14:gs>
                                      <w14:gs w14:pos="34000">
                                        <w14:srgbClr w14:val="170E3E"/>
                                      </w14:gs>
                                      <w14:gs w14:pos="100000">
                                        <w14:srgbClr w14:val="170E3F"/>
                                      </w14:gs>
                                    </w14:gsLst>
                                    <w14:lin w14:ang="5400000" w14:scaled="0"/>
                                  </w14:gradFill>
                                  <w14:prstDash w14:val="solid"/>
                                  <w14:bevel/>
                                </w14:textOutline>
                              </w:rPr>
                            </w:pPr>
                            <w:r w:rsidRPr="00E85319">
                              <w:rPr>
                                <w:rFonts w:ascii="Arial" w:hAnsi="Arial" w:cs="Arial"/>
                                <w:b/>
                                <w:bCs/>
                                <w:color w:val="FFFFFF" w:themeColor="background1"/>
                                <w:sz w:val="48"/>
                                <w:szCs w:val="48"/>
                              </w:rPr>
                              <w:t>[Company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2BC66" id="_x0000_t202" coordsize="21600,21600" o:spt="202" path="m,l,21600r21600,l21600,xe">
                <v:stroke joinstyle="miter"/>
                <v:path gradientshapeok="t" o:connecttype="rect"/>
              </v:shapetype>
              <v:shape id="Text Box 1" o:spid="_x0000_s1026" type="#_x0000_t202" style="position:absolute;left:0;text-align:left;margin-left:-36pt;margin-top:-3.05pt;width:600.5pt;height:1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" fillcolor="#150d3b" stroked="f" strokeweight=".5pt">
                <v:textbox>
                  <w:txbxContent>
                    <w:p w14:paraId="368C139D" w14:textId="08894F21" w:rsidR="001A3D12" w:rsidRPr="00E85319" w:rsidRDefault="001A3D12" w:rsidP="00E85319">
                      <w:pPr>
                        <w:ind w:left="794"/>
                        <w:rPr>
                          <w:rFonts w:ascii="Arial" w:hAnsi="Arial" w:cs="Arial"/>
                          <w:b/>
                          <w:bCs/>
                          <w:color w:val="FFFFFF" w:themeColor="background1"/>
                          <w:sz w:val="56"/>
                          <w:szCs w:val="56"/>
                        </w:rPr>
                      </w:pPr>
                      <w:r>
                        <w:rPr>
                          <w:rFonts w:ascii="Arial" w:hAnsi="Arial" w:cs="Arial"/>
                          <w:b/>
                          <w:bCs/>
                          <w:color w:val="FFFFFF" w:themeColor="background1"/>
                          <w:sz w:val="48"/>
                          <w:szCs w:val="48"/>
                        </w:rPr>
                        <w:br/>
                      </w:r>
                      <w:r w:rsidRPr="00E85319">
                        <w:rPr>
                          <w:rFonts w:ascii="Arial" w:hAnsi="Arial" w:cs="Arial"/>
                          <w:b/>
                          <w:bCs/>
                          <w:color w:val="FFFFFF" w:themeColor="background1"/>
                          <w:sz w:val="56"/>
                          <w:szCs w:val="56"/>
                        </w:rPr>
                        <w:t>HR SOP Template</w:t>
                      </w:r>
                    </w:p>
                    <w:p w14:paraId="341B1A25" w14:textId="0EC6DC01" w:rsidR="00D30D0E" w:rsidRPr="00D30D0E" w:rsidRDefault="001A3D12" w:rsidP="00D30D0E">
                      <w:pPr>
                        <w:ind w:left="794"/>
                        <w:rPr>
                          <w:color w:val="FFFFFF" w:themeColor="background1"/>
                          <w:sz w:val="32"/>
                          <w:szCs w:val="32"/>
                          <w14:textOutline w14:w="9525" w14:cap="rnd" w14:cmpd="sng" w14:algn="ctr">
                            <w14:gradFill>
                              <w14:gsLst>
                                <w14:gs w14:pos="0">
                                  <w14:srgbClr w14:val="31216B"/>
                                </w14:gs>
                                <w14:gs w14:pos="13000">
                                  <w14:srgbClr w14:val="2F216A"/>
                                </w14:gs>
                                <w14:gs w14:pos="34000">
                                  <w14:srgbClr w14:val="170E3E"/>
                                </w14:gs>
                                <w14:gs w14:pos="100000">
                                  <w14:srgbClr w14:val="170E3F"/>
                                </w14:gs>
                              </w14:gsLst>
                              <w14:lin w14:ang="5400000" w14:scaled="0"/>
                            </w14:gradFill>
                            <w14:prstDash w14:val="solid"/>
                            <w14:bevel/>
                          </w14:textOutline>
                        </w:rPr>
                      </w:pPr>
                      <w:r w:rsidRPr="00E85319">
                        <w:rPr>
                          <w:rFonts w:ascii="Arial" w:hAnsi="Arial" w:cs="Arial"/>
                          <w:b/>
                          <w:bCs/>
                          <w:color w:val="FFFFFF" w:themeColor="background1"/>
                          <w:sz w:val="48"/>
                          <w:szCs w:val="48"/>
                        </w:rPr>
                        <w:t>[Company Name]</w:t>
                      </w:r>
                    </w:p>
                  </w:txbxContent>
                </v:textbox>
                <w10:wrap anchory="page"/>
              </v:shape>
            </w:pict>
          </mc:Fallback>
        </mc:AlternateContent>
      </w:r>
    </w:p>
    <w:p w14:paraId="7139771E" w14:textId="0EB1B4B6" w:rsidR="001A3D12" w:rsidRDefault="001A3D12" w:rsidP="00E32289">
      <w:pPr>
        <w:spacing w:after="120"/>
        <w:jc w:val="center"/>
        <w:rPr>
          <w:rFonts w:ascii="Arial" w:hAnsi="Arial" w:cs="Arial"/>
          <w:b/>
          <w:bCs/>
          <w:color w:val="30206B"/>
          <w:sz w:val="20"/>
          <w:szCs w:val="20"/>
        </w:rPr>
      </w:pPr>
    </w:p>
    <w:p w14:paraId="22794910" w14:textId="4EF0E0BF" w:rsidR="001A3D12" w:rsidRDefault="001A3D12" w:rsidP="00E32289">
      <w:pPr>
        <w:spacing w:after="120"/>
        <w:jc w:val="center"/>
        <w:rPr>
          <w:rFonts w:ascii="Arial" w:hAnsi="Arial" w:cs="Arial"/>
          <w:b/>
          <w:bCs/>
          <w:color w:val="30206B"/>
          <w:sz w:val="20"/>
          <w:szCs w:val="20"/>
        </w:rPr>
      </w:pPr>
    </w:p>
    <w:p w14:paraId="4368CC06" w14:textId="7D21F8B9" w:rsidR="001A3D12" w:rsidRDefault="001A3D12" w:rsidP="00E32289">
      <w:pPr>
        <w:spacing w:after="120"/>
        <w:jc w:val="center"/>
        <w:rPr>
          <w:rFonts w:ascii="Arial" w:hAnsi="Arial" w:cs="Arial"/>
          <w:b/>
          <w:bCs/>
          <w:color w:val="30206B"/>
          <w:sz w:val="20"/>
          <w:szCs w:val="20"/>
        </w:rPr>
      </w:pPr>
    </w:p>
    <w:p w14:paraId="7B33C92E" w14:textId="770C7210" w:rsidR="001A3D12" w:rsidRPr="00671A7B" w:rsidRDefault="001A3D12" w:rsidP="00E32289">
      <w:pPr>
        <w:spacing w:after="120"/>
        <w:jc w:val="center"/>
        <w:rPr>
          <w:rFonts w:ascii="Arial" w:hAnsi="Arial" w:cs="Arial"/>
          <w:b/>
          <w:bCs/>
          <w:color w:val="30206B"/>
          <w:sz w:val="20"/>
          <w:szCs w:val="20"/>
        </w:rPr>
      </w:pPr>
    </w:p>
    <w:p w14:paraId="5D579839" w14:textId="3C89C483" w:rsidR="00077885" w:rsidRPr="00E85319" w:rsidRDefault="00077885" w:rsidP="00CA00DD">
      <w:pPr>
        <w:pStyle w:val="HeadingGreen"/>
        <w:spacing w:line="276" w:lineRule="auto"/>
      </w:pPr>
      <w:r w:rsidRPr="00E85319">
        <w:t xml:space="preserve">1. </w:t>
      </w:r>
      <w:r w:rsidR="00865F0F" w:rsidRPr="00E85319">
        <w:t>Purpose</w:t>
      </w:r>
    </w:p>
    <w:p w14:paraId="277FA73E" w14:textId="396ACB07" w:rsidR="00ED4D26" w:rsidRPr="00ED4D26" w:rsidRDefault="00C24F82" w:rsidP="007C481A">
      <w:pPr>
        <w:pStyle w:val="NormalWeb"/>
        <w:spacing w:line="276" w:lineRule="auto"/>
        <w:rPr>
          <w:rFonts w:ascii="Arial" w:hAnsi="Arial" w:cs="Arial"/>
          <w:color w:val="000000" w:themeColor="text1"/>
          <w:sz w:val="22"/>
          <w:szCs w:val="22"/>
        </w:rPr>
      </w:pPr>
      <w:r w:rsidRPr="00671A7B">
        <w:rPr>
          <w:rFonts w:ascii="Arial" w:hAnsi="Arial" w:cs="Arial"/>
          <w:color w:val="000000" w:themeColor="text1"/>
          <w:sz w:val="22"/>
          <w:szCs w:val="22"/>
        </w:rPr>
        <w:t>The purpose of this SOP is to outline the process and procedures for [specific HR function, e.g., "Onboarding New Employees"]. This document aims to ensure that all necessary steps are completed efficiently and in compliance with company policies and applicable laws.</w:t>
      </w:r>
    </w:p>
    <w:p w14:paraId="143F1958" w14:textId="4304C91E" w:rsidR="00077885" w:rsidRPr="0009125D" w:rsidRDefault="00077885" w:rsidP="00CA00DD">
      <w:pPr>
        <w:pStyle w:val="HeadingGreen"/>
        <w:spacing w:line="276" w:lineRule="auto"/>
      </w:pPr>
      <w:r w:rsidRPr="0009125D">
        <w:t xml:space="preserve">2. </w:t>
      </w:r>
      <w:r w:rsidR="00E32289" w:rsidRPr="0009125D">
        <w:t>Procedure</w:t>
      </w:r>
    </w:p>
    <w:p w14:paraId="01A8DE9D" w14:textId="57ACCA6B" w:rsidR="00F11FCF" w:rsidRPr="00F11FCF" w:rsidRDefault="00F11FCF" w:rsidP="00C24F82">
      <w:pPr>
        <w:pStyle w:val="NormalWeb"/>
        <w:spacing w:after="0" w:afterAutospacing="0" w:line="276" w:lineRule="auto"/>
        <w:rPr>
          <w:rFonts w:ascii="Arial" w:hAnsi="Arial" w:cs="Arial"/>
          <w:color w:val="000000" w:themeColor="text1"/>
          <w:sz w:val="22"/>
          <w:szCs w:val="22"/>
        </w:rPr>
      </w:pPr>
      <w:r>
        <w:rPr>
          <w:rFonts w:ascii="Arial" w:hAnsi="Arial" w:cs="Arial"/>
          <w:color w:val="000000" w:themeColor="text1"/>
          <w:sz w:val="22"/>
          <w:szCs w:val="22"/>
        </w:rPr>
        <w:t>The s</w:t>
      </w:r>
      <w:r w:rsidRPr="00F11FCF">
        <w:rPr>
          <w:rFonts w:ascii="Arial" w:hAnsi="Arial" w:cs="Arial"/>
          <w:color w:val="000000" w:themeColor="text1"/>
          <w:sz w:val="22"/>
          <w:szCs w:val="22"/>
        </w:rPr>
        <w:t>tep-by-step process to be followed</w:t>
      </w:r>
      <w:r>
        <w:rPr>
          <w:rFonts w:ascii="Arial" w:hAnsi="Arial" w:cs="Arial"/>
          <w:color w:val="000000" w:themeColor="text1"/>
          <w:sz w:val="22"/>
          <w:szCs w:val="22"/>
        </w:rPr>
        <w:t>:</w:t>
      </w:r>
    </w:p>
    <w:p w14:paraId="054F82A4" w14:textId="7A5A9F94" w:rsidR="00C24F82" w:rsidRPr="00671A7B" w:rsidRDefault="00C24F82" w:rsidP="00C24F82">
      <w:pPr>
        <w:pStyle w:val="NormalWeb"/>
        <w:spacing w:after="0" w:afterAutospacing="0" w:line="276" w:lineRule="auto"/>
        <w:rPr>
          <w:rFonts w:ascii="Arial" w:hAnsi="Arial" w:cs="Arial"/>
          <w:color w:val="000000" w:themeColor="text1"/>
          <w:sz w:val="22"/>
          <w:szCs w:val="22"/>
        </w:rPr>
      </w:pPr>
      <w:r w:rsidRPr="00671A7B">
        <w:rPr>
          <w:rFonts w:ascii="Arial" w:hAnsi="Arial" w:cs="Arial"/>
          <w:b/>
          <w:bCs/>
          <w:color w:val="000000" w:themeColor="text1"/>
          <w:sz w:val="22"/>
          <w:szCs w:val="22"/>
        </w:rPr>
        <w:t>Step 1: Offer acceptance</w:t>
      </w:r>
    </w:p>
    <w:p w14:paraId="07290544" w14:textId="5B8A3A18" w:rsidR="00C24F82" w:rsidRPr="00671A7B" w:rsidRDefault="00C24F82" w:rsidP="00C24F82">
      <w:pPr>
        <w:pStyle w:val="NormalWeb"/>
        <w:numPr>
          <w:ilvl w:val="0"/>
          <w:numId w:val="12"/>
        </w:numPr>
        <w:spacing w:before="0" w:beforeAutospacing="0" w:line="276" w:lineRule="auto"/>
        <w:rPr>
          <w:rFonts w:ascii="Arial" w:hAnsi="Arial" w:cs="Arial"/>
          <w:color w:val="000000" w:themeColor="text1"/>
          <w:sz w:val="22"/>
          <w:szCs w:val="22"/>
        </w:rPr>
      </w:pPr>
      <w:r w:rsidRPr="00671A7B">
        <w:rPr>
          <w:rFonts w:ascii="Arial" w:hAnsi="Arial" w:cs="Arial"/>
          <w:color w:val="000000" w:themeColor="text1"/>
          <w:sz w:val="22"/>
          <w:szCs w:val="22"/>
        </w:rPr>
        <w:t>HR sends the official offer letter to the candidate.</w:t>
      </w:r>
    </w:p>
    <w:p w14:paraId="7C51540C" w14:textId="58C2AB4C" w:rsidR="00240193" w:rsidRPr="00671A7B" w:rsidRDefault="00C24F82" w:rsidP="00C24F82">
      <w:pPr>
        <w:pStyle w:val="NormalWeb"/>
        <w:numPr>
          <w:ilvl w:val="0"/>
          <w:numId w:val="12"/>
        </w:numPr>
        <w:spacing w:before="0" w:beforeAutospacing="0" w:line="276" w:lineRule="auto"/>
        <w:rPr>
          <w:rFonts w:ascii="Arial" w:hAnsi="Arial" w:cs="Arial"/>
          <w:color w:val="000000" w:themeColor="text1"/>
          <w:sz w:val="22"/>
          <w:szCs w:val="22"/>
        </w:rPr>
      </w:pPr>
      <w:r w:rsidRPr="00671A7B">
        <w:rPr>
          <w:rFonts w:ascii="Arial" w:hAnsi="Arial" w:cs="Arial"/>
          <w:color w:val="000000" w:themeColor="text1"/>
          <w:sz w:val="22"/>
          <w:szCs w:val="22"/>
        </w:rPr>
        <w:t>The candidate signs and returns the offer letter.</w:t>
      </w:r>
    </w:p>
    <w:p w14:paraId="0A26729F" w14:textId="32333C53" w:rsidR="00C24F82" w:rsidRPr="00671A7B" w:rsidRDefault="00C24F82" w:rsidP="00C24F82">
      <w:pPr>
        <w:pStyle w:val="NormalWeb"/>
        <w:spacing w:before="0" w:beforeAutospacing="0" w:after="0" w:afterAutospacing="0" w:line="276" w:lineRule="auto"/>
        <w:rPr>
          <w:rFonts w:ascii="Arial" w:hAnsi="Arial" w:cs="Arial"/>
          <w:b/>
          <w:bCs/>
          <w:color w:val="000000" w:themeColor="text1"/>
          <w:sz w:val="22"/>
          <w:szCs w:val="22"/>
        </w:rPr>
      </w:pPr>
      <w:r w:rsidRPr="00671A7B">
        <w:rPr>
          <w:rFonts w:ascii="Arial" w:hAnsi="Arial" w:cs="Arial"/>
          <w:b/>
          <w:bCs/>
          <w:color w:val="000000" w:themeColor="text1"/>
          <w:sz w:val="22"/>
          <w:szCs w:val="22"/>
        </w:rPr>
        <w:t>Step 2: Pre-employment documentation</w:t>
      </w:r>
    </w:p>
    <w:p w14:paraId="010841C3" w14:textId="18BA99E7" w:rsidR="00C24F82" w:rsidRPr="00C24F82" w:rsidRDefault="00C24F82" w:rsidP="00C24F82">
      <w:pPr>
        <w:pStyle w:val="NormalWeb"/>
        <w:numPr>
          <w:ilvl w:val="0"/>
          <w:numId w:val="17"/>
        </w:numPr>
        <w:spacing w:before="0" w:beforeAutospacing="0" w:line="276" w:lineRule="auto"/>
        <w:rPr>
          <w:rFonts w:ascii="Arial" w:hAnsi="Arial" w:cs="Arial"/>
          <w:color w:val="000000" w:themeColor="text1"/>
          <w:sz w:val="22"/>
          <w:szCs w:val="22"/>
        </w:rPr>
      </w:pPr>
      <w:r w:rsidRPr="00C24F82">
        <w:rPr>
          <w:rFonts w:ascii="Arial" w:hAnsi="Arial" w:cs="Arial"/>
          <w:color w:val="000000" w:themeColor="text1"/>
          <w:sz w:val="22"/>
          <w:szCs w:val="22"/>
        </w:rPr>
        <w:t>HR sends pre-employment forms (e.g., tax forms, confidentiality agreements) to the candidate.</w:t>
      </w:r>
    </w:p>
    <w:p w14:paraId="03160AE7" w14:textId="49AEF3E1" w:rsidR="00C24F82" w:rsidRPr="00671A7B" w:rsidRDefault="00C24F82" w:rsidP="00C24F82">
      <w:pPr>
        <w:pStyle w:val="NormalWeb"/>
        <w:numPr>
          <w:ilvl w:val="0"/>
          <w:numId w:val="17"/>
        </w:numPr>
        <w:spacing w:before="0" w:beforeAutospacing="0" w:line="276" w:lineRule="auto"/>
        <w:rPr>
          <w:rFonts w:ascii="Arial" w:hAnsi="Arial" w:cs="Arial"/>
          <w:color w:val="000000" w:themeColor="text1"/>
          <w:sz w:val="22"/>
          <w:szCs w:val="22"/>
        </w:rPr>
      </w:pPr>
      <w:r w:rsidRPr="00671A7B">
        <w:rPr>
          <w:rFonts w:ascii="Arial" w:hAnsi="Arial" w:cs="Arial"/>
          <w:color w:val="000000" w:themeColor="text1"/>
          <w:sz w:val="22"/>
          <w:szCs w:val="22"/>
        </w:rPr>
        <w:t>The candidate completes and returns the forms.</w:t>
      </w:r>
    </w:p>
    <w:p w14:paraId="28503A92" w14:textId="7306EDF6" w:rsidR="00C24F82" w:rsidRPr="00671A7B" w:rsidRDefault="00C24F82" w:rsidP="00C24F82">
      <w:pPr>
        <w:pStyle w:val="NormalWeb"/>
        <w:spacing w:before="0" w:beforeAutospacing="0" w:after="0" w:afterAutospacing="0" w:line="276" w:lineRule="auto"/>
        <w:rPr>
          <w:rFonts w:ascii="Arial" w:hAnsi="Arial" w:cs="Arial"/>
          <w:b/>
          <w:bCs/>
          <w:color w:val="000000" w:themeColor="text1"/>
          <w:sz w:val="22"/>
          <w:szCs w:val="22"/>
        </w:rPr>
      </w:pPr>
      <w:r w:rsidRPr="00671A7B">
        <w:rPr>
          <w:rFonts w:ascii="Arial" w:hAnsi="Arial" w:cs="Arial"/>
          <w:b/>
          <w:bCs/>
          <w:color w:val="000000" w:themeColor="text1"/>
          <w:sz w:val="22"/>
          <w:szCs w:val="22"/>
        </w:rPr>
        <w:t>Step 3: Background check</w:t>
      </w:r>
    </w:p>
    <w:p w14:paraId="051D9D4E" w14:textId="46D4CF02" w:rsidR="00C24F82" w:rsidRPr="00C24F82" w:rsidRDefault="00C24F82" w:rsidP="00C24F82">
      <w:pPr>
        <w:pStyle w:val="NormalWeb"/>
        <w:numPr>
          <w:ilvl w:val="0"/>
          <w:numId w:val="17"/>
        </w:numPr>
        <w:spacing w:before="0" w:beforeAutospacing="0" w:line="276" w:lineRule="auto"/>
        <w:rPr>
          <w:rFonts w:ascii="Arial" w:hAnsi="Arial" w:cs="Arial"/>
          <w:color w:val="000000" w:themeColor="text1"/>
          <w:sz w:val="22"/>
          <w:szCs w:val="22"/>
        </w:rPr>
      </w:pPr>
      <w:r w:rsidRPr="00C24F82">
        <w:rPr>
          <w:rFonts w:ascii="Arial" w:hAnsi="Arial" w:cs="Arial"/>
          <w:color w:val="000000" w:themeColor="text1"/>
          <w:sz w:val="22"/>
          <w:szCs w:val="22"/>
        </w:rPr>
        <w:t>HR conducts a background check as per company policy.</w:t>
      </w:r>
    </w:p>
    <w:p w14:paraId="437D24D6" w14:textId="3E06F5B8" w:rsidR="00C24F82" w:rsidRPr="00671A7B" w:rsidRDefault="00C24F82" w:rsidP="00C24F82">
      <w:pPr>
        <w:pStyle w:val="NormalWeb"/>
        <w:numPr>
          <w:ilvl w:val="0"/>
          <w:numId w:val="17"/>
        </w:numPr>
        <w:spacing w:before="0" w:beforeAutospacing="0" w:line="276" w:lineRule="auto"/>
        <w:rPr>
          <w:rFonts w:ascii="Arial" w:hAnsi="Arial" w:cs="Arial"/>
          <w:color w:val="000000" w:themeColor="text1"/>
          <w:sz w:val="22"/>
          <w:szCs w:val="22"/>
        </w:rPr>
      </w:pPr>
      <w:r w:rsidRPr="00671A7B">
        <w:rPr>
          <w:rFonts w:ascii="Arial" w:hAnsi="Arial" w:cs="Arial"/>
          <w:color w:val="000000" w:themeColor="text1"/>
          <w:sz w:val="22"/>
          <w:szCs w:val="22"/>
        </w:rPr>
        <w:t>If the background check is clear, HR proceeds to the next step.</w:t>
      </w:r>
    </w:p>
    <w:p w14:paraId="20ABC3B5" w14:textId="25958E44" w:rsidR="00C24F82" w:rsidRPr="00671A7B" w:rsidRDefault="00C24F82" w:rsidP="00C24F82">
      <w:pPr>
        <w:pStyle w:val="NormalWeb"/>
        <w:spacing w:before="0" w:beforeAutospacing="0" w:after="0" w:afterAutospacing="0" w:line="276" w:lineRule="auto"/>
        <w:rPr>
          <w:rFonts w:ascii="Arial" w:hAnsi="Arial" w:cs="Arial"/>
          <w:b/>
          <w:bCs/>
          <w:color w:val="000000" w:themeColor="text1"/>
          <w:sz w:val="22"/>
          <w:szCs w:val="22"/>
        </w:rPr>
      </w:pPr>
      <w:r w:rsidRPr="00671A7B">
        <w:rPr>
          <w:rFonts w:ascii="Arial" w:hAnsi="Arial" w:cs="Arial"/>
          <w:b/>
          <w:bCs/>
          <w:color w:val="000000" w:themeColor="text1"/>
          <w:sz w:val="22"/>
          <w:szCs w:val="22"/>
        </w:rPr>
        <w:t>Step 4: Orientation scheduling</w:t>
      </w:r>
    </w:p>
    <w:p w14:paraId="4F1A8C51" w14:textId="34193BFD" w:rsidR="00671A7B" w:rsidRPr="00671A7B" w:rsidRDefault="00671A7B" w:rsidP="00671A7B">
      <w:pPr>
        <w:pStyle w:val="NormalWeb"/>
        <w:numPr>
          <w:ilvl w:val="0"/>
          <w:numId w:val="18"/>
        </w:numPr>
        <w:spacing w:before="0" w:beforeAutospacing="0" w:line="276" w:lineRule="auto"/>
        <w:rPr>
          <w:rFonts w:ascii="Arial" w:hAnsi="Arial" w:cs="Arial"/>
          <w:color w:val="000000" w:themeColor="text1"/>
          <w:sz w:val="22"/>
          <w:szCs w:val="22"/>
        </w:rPr>
      </w:pPr>
      <w:r w:rsidRPr="00671A7B">
        <w:rPr>
          <w:rFonts w:ascii="Arial" w:hAnsi="Arial" w:cs="Arial"/>
          <w:color w:val="000000" w:themeColor="text1"/>
          <w:sz w:val="22"/>
          <w:szCs w:val="22"/>
        </w:rPr>
        <w:t>HR schedules the orientation session and informs the new hire of the details.</w:t>
      </w:r>
    </w:p>
    <w:p w14:paraId="431F3E74" w14:textId="06AE5B36" w:rsidR="00C24F82" w:rsidRPr="00671A7B" w:rsidRDefault="00671A7B" w:rsidP="00671A7B">
      <w:pPr>
        <w:pStyle w:val="NormalWeb"/>
        <w:numPr>
          <w:ilvl w:val="0"/>
          <w:numId w:val="18"/>
        </w:numPr>
        <w:spacing w:before="0" w:beforeAutospacing="0" w:line="276" w:lineRule="auto"/>
        <w:rPr>
          <w:rFonts w:ascii="Arial" w:hAnsi="Arial" w:cs="Arial"/>
          <w:color w:val="000000" w:themeColor="text1"/>
          <w:sz w:val="22"/>
          <w:szCs w:val="22"/>
        </w:rPr>
      </w:pPr>
      <w:r w:rsidRPr="00671A7B">
        <w:rPr>
          <w:rFonts w:ascii="Arial" w:hAnsi="Arial" w:cs="Arial"/>
          <w:color w:val="000000" w:themeColor="text1"/>
          <w:sz w:val="22"/>
          <w:szCs w:val="22"/>
        </w:rPr>
        <w:t>Prepare the necessary materials for orientation (e.g., employee handbook, ID badge).</w:t>
      </w:r>
    </w:p>
    <w:p w14:paraId="64F86D7A" w14:textId="13F097DC" w:rsidR="00671A7B" w:rsidRPr="00671A7B" w:rsidRDefault="00671A7B" w:rsidP="00671A7B">
      <w:pPr>
        <w:pStyle w:val="NormalWeb"/>
        <w:spacing w:after="0" w:afterAutospacing="0" w:line="276" w:lineRule="auto"/>
        <w:rPr>
          <w:rFonts w:ascii="Arial" w:hAnsi="Arial" w:cs="Arial"/>
          <w:color w:val="000000" w:themeColor="text1"/>
          <w:sz w:val="22"/>
          <w:szCs w:val="22"/>
        </w:rPr>
      </w:pPr>
      <w:r w:rsidRPr="00671A7B">
        <w:rPr>
          <w:rFonts w:ascii="Arial" w:hAnsi="Arial" w:cs="Arial"/>
          <w:b/>
          <w:bCs/>
          <w:color w:val="000000" w:themeColor="text1"/>
          <w:sz w:val="22"/>
          <w:szCs w:val="22"/>
        </w:rPr>
        <w:t>Step 5: Onboarding and training</w:t>
      </w:r>
    </w:p>
    <w:p w14:paraId="298CC7AD" w14:textId="77777777" w:rsidR="00671A7B" w:rsidRPr="00671A7B" w:rsidRDefault="00671A7B" w:rsidP="00671A7B">
      <w:pPr>
        <w:pStyle w:val="NormalWeb"/>
        <w:numPr>
          <w:ilvl w:val="0"/>
          <w:numId w:val="19"/>
        </w:numPr>
        <w:spacing w:before="0" w:beforeAutospacing="0" w:line="276" w:lineRule="auto"/>
        <w:rPr>
          <w:rFonts w:ascii="Arial" w:hAnsi="Arial" w:cs="Arial"/>
          <w:color w:val="000000" w:themeColor="text1"/>
          <w:sz w:val="22"/>
          <w:szCs w:val="22"/>
        </w:rPr>
      </w:pPr>
      <w:r w:rsidRPr="00671A7B">
        <w:rPr>
          <w:rFonts w:ascii="Arial" w:hAnsi="Arial" w:cs="Arial"/>
          <w:color w:val="000000" w:themeColor="text1"/>
          <w:sz w:val="22"/>
          <w:szCs w:val="22"/>
        </w:rPr>
        <w:t>The new employee attends the orientation and begins the training program.</w:t>
      </w:r>
    </w:p>
    <w:p w14:paraId="18D4EFF9" w14:textId="77777777" w:rsidR="00671A7B" w:rsidRPr="00671A7B" w:rsidRDefault="00671A7B" w:rsidP="00671A7B">
      <w:pPr>
        <w:pStyle w:val="NormalWeb"/>
        <w:numPr>
          <w:ilvl w:val="0"/>
          <w:numId w:val="19"/>
        </w:numPr>
        <w:spacing w:before="0" w:beforeAutospacing="0" w:line="276" w:lineRule="auto"/>
        <w:rPr>
          <w:rFonts w:ascii="Arial" w:hAnsi="Arial" w:cs="Arial"/>
          <w:color w:val="000000" w:themeColor="text1"/>
          <w:sz w:val="22"/>
          <w:szCs w:val="22"/>
        </w:rPr>
      </w:pPr>
      <w:r w:rsidRPr="00671A7B">
        <w:rPr>
          <w:rFonts w:ascii="Arial" w:hAnsi="Arial" w:cs="Arial"/>
          <w:color w:val="000000" w:themeColor="text1"/>
          <w:sz w:val="22"/>
          <w:szCs w:val="22"/>
        </w:rPr>
        <w:t>HR ensures all onboarding tasks are completed (e.g., setting up email, workstation).</w:t>
      </w:r>
    </w:p>
    <w:p w14:paraId="40B4CE98" w14:textId="398CD4E1" w:rsidR="00077885" w:rsidRPr="0009125D" w:rsidRDefault="00077885" w:rsidP="00CA00DD">
      <w:pPr>
        <w:pStyle w:val="HeadingGreen"/>
        <w:spacing w:line="276" w:lineRule="auto"/>
      </w:pPr>
      <w:r w:rsidRPr="0009125D">
        <w:t xml:space="preserve">3. </w:t>
      </w:r>
      <w:r w:rsidR="00240193" w:rsidRPr="0009125D">
        <w:t>Responsibilities</w:t>
      </w:r>
    </w:p>
    <w:p w14:paraId="71984BC1" w14:textId="02A8E261" w:rsidR="00671A7B" w:rsidRPr="00671A7B" w:rsidRDefault="00671A7B" w:rsidP="00671A7B">
      <w:pPr>
        <w:pStyle w:val="NormalWeb"/>
        <w:numPr>
          <w:ilvl w:val="0"/>
          <w:numId w:val="12"/>
        </w:numPr>
        <w:spacing w:line="276" w:lineRule="auto"/>
        <w:rPr>
          <w:rFonts w:ascii="Arial" w:hAnsi="Arial" w:cs="Arial"/>
          <w:color w:val="000000" w:themeColor="text1"/>
          <w:sz w:val="22"/>
          <w:szCs w:val="22"/>
          <w:lang w:eastAsia="en-GB"/>
        </w:rPr>
      </w:pPr>
      <w:r w:rsidRPr="00671A7B">
        <w:rPr>
          <w:rFonts w:ascii="Arial" w:hAnsi="Arial" w:cs="Arial"/>
          <w:b/>
          <w:bCs/>
          <w:color w:val="000000" w:themeColor="text1"/>
          <w:sz w:val="22"/>
          <w:szCs w:val="22"/>
          <w:lang w:eastAsia="en-GB"/>
        </w:rPr>
        <w:t>HR Manager:</w:t>
      </w:r>
      <w:r w:rsidRPr="00671A7B">
        <w:rPr>
          <w:rFonts w:ascii="Arial" w:hAnsi="Arial" w:cs="Arial"/>
          <w:color w:val="000000" w:themeColor="text1"/>
          <w:sz w:val="22"/>
          <w:szCs w:val="22"/>
          <w:lang w:eastAsia="en-GB"/>
        </w:rPr>
        <w:t xml:space="preserve"> Oversees the entire onboarding process, ensures compliance with company policies, and addresses any issues that arise.</w:t>
      </w:r>
    </w:p>
    <w:p w14:paraId="7A9F1FC6" w14:textId="24014688" w:rsidR="00671A7B" w:rsidRPr="00671A7B" w:rsidRDefault="00671A7B" w:rsidP="00671A7B">
      <w:pPr>
        <w:pStyle w:val="NormalWeb"/>
        <w:numPr>
          <w:ilvl w:val="0"/>
          <w:numId w:val="12"/>
        </w:numPr>
        <w:spacing w:line="276" w:lineRule="auto"/>
        <w:rPr>
          <w:rFonts w:ascii="Arial" w:hAnsi="Arial" w:cs="Arial"/>
          <w:color w:val="000000" w:themeColor="text1"/>
          <w:sz w:val="22"/>
          <w:szCs w:val="22"/>
          <w:lang w:eastAsia="en-GB"/>
        </w:rPr>
      </w:pPr>
      <w:r w:rsidRPr="00671A7B">
        <w:rPr>
          <w:rFonts w:ascii="Arial" w:hAnsi="Arial" w:cs="Arial"/>
          <w:b/>
          <w:bCs/>
          <w:color w:val="000000" w:themeColor="text1"/>
          <w:sz w:val="22"/>
          <w:szCs w:val="22"/>
          <w:lang w:eastAsia="en-GB"/>
        </w:rPr>
        <w:t>Recruitment Specialist:</w:t>
      </w:r>
      <w:r w:rsidRPr="00671A7B">
        <w:rPr>
          <w:rFonts w:ascii="Arial" w:hAnsi="Arial" w:cs="Arial"/>
          <w:color w:val="000000" w:themeColor="text1"/>
          <w:sz w:val="22"/>
          <w:szCs w:val="22"/>
          <w:lang w:eastAsia="en-GB"/>
        </w:rPr>
        <w:t xml:space="preserve"> Sends the offer letter, collects pre-employment documentation, and schedules background checks.</w:t>
      </w:r>
    </w:p>
    <w:p w14:paraId="4592E817" w14:textId="5FFB9816" w:rsidR="00671A7B" w:rsidRPr="00671A7B" w:rsidRDefault="00671A7B" w:rsidP="00671A7B">
      <w:pPr>
        <w:pStyle w:val="NormalWeb"/>
        <w:numPr>
          <w:ilvl w:val="0"/>
          <w:numId w:val="12"/>
        </w:numPr>
        <w:spacing w:line="276" w:lineRule="auto"/>
        <w:rPr>
          <w:rFonts w:ascii="Arial" w:hAnsi="Arial" w:cs="Arial"/>
          <w:color w:val="000000" w:themeColor="text1"/>
          <w:sz w:val="22"/>
          <w:szCs w:val="22"/>
          <w:lang w:eastAsia="en-GB"/>
        </w:rPr>
      </w:pPr>
      <w:r w:rsidRPr="00671A7B">
        <w:rPr>
          <w:rFonts w:ascii="Arial" w:hAnsi="Arial" w:cs="Arial"/>
          <w:b/>
          <w:bCs/>
          <w:color w:val="000000" w:themeColor="text1"/>
          <w:sz w:val="22"/>
          <w:szCs w:val="22"/>
          <w:lang w:eastAsia="en-GB"/>
        </w:rPr>
        <w:t>Training Coordinator:</w:t>
      </w:r>
      <w:r w:rsidRPr="00671A7B">
        <w:rPr>
          <w:rFonts w:ascii="Arial" w:hAnsi="Arial" w:cs="Arial"/>
          <w:color w:val="000000" w:themeColor="text1"/>
          <w:sz w:val="22"/>
          <w:szCs w:val="22"/>
          <w:lang w:eastAsia="en-GB"/>
        </w:rPr>
        <w:t xml:space="preserve"> Prepares orientation materials, schedules training sessions, and monitors the new hire's progress during the training phase.</w:t>
      </w:r>
    </w:p>
    <w:p w14:paraId="77B6DC2B" w14:textId="73E55AE1" w:rsidR="00671A7B" w:rsidRDefault="00671A7B" w:rsidP="00671A7B">
      <w:pPr>
        <w:pStyle w:val="NormalWeb"/>
        <w:numPr>
          <w:ilvl w:val="0"/>
          <w:numId w:val="12"/>
        </w:numPr>
        <w:spacing w:line="276" w:lineRule="auto"/>
        <w:rPr>
          <w:rFonts w:ascii="Arial" w:hAnsi="Arial" w:cs="Arial"/>
          <w:color w:val="000000" w:themeColor="text1"/>
          <w:sz w:val="22"/>
          <w:szCs w:val="22"/>
          <w:lang w:eastAsia="en-GB"/>
        </w:rPr>
      </w:pPr>
      <w:r w:rsidRPr="00671A7B">
        <w:rPr>
          <w:rFonts w:ascii="Arial" w:hAnsi="Arial" w:cs="Arial"/>
          <w:b/>
          <w:bCs/>
          <w:color w:val="000000" w:themeColor="text1"/>
          <w:sz w:val="22"/>
          <w:szCs w:val="22"/>
          <w:lang w:eastAsia="en-GB"/>
        </w:rPr>
        <w:t>IT Department:</w:t>
      </w:r>
      <w:r w:rsidRPr="00671A7B">
        <w:rPr>
          <w:rFonts w:ascii="Arial" w:hAnsi="Arial" w:cs="Arial"/>
          <w:color w:val="000000" w:themeColor="text1"/>
          <w:sz w:val="22"/>
          <w:szCs w:val="22"/>
          <w:lang w:eastAsia="en-GB"/>
        </w:rPr>
        <w:t xml:space="preserve"> Sets up the new hire's workstation, email, and necessary software before the first day.</w:t>
      </w:r>
    </w:p>
    <w:p w14:paraId="767FE850" w14:textId="77777777" w:rsidR="00F11FCF" w:rsidRDefault="00F11FCF" w:rsidP="00F11FCF">
      <w:pPr>
        <w:rPr>
          <w:rFonts w:ascii="Arial" w:hAnsi="Arial" w:cs="Arial"/>
          <w:color w:val="000000" w:themeColor="text1"/>
          <w:sz w:val="22"/>
          <w:szCs w:val="22"/>
          <w:lang w:eastAsia="en-GB"/>
        </w:rPr>
      </w:pPr>
    </w:p>
    <w:p w14:paraId="38BEBB44" w14:textId="77777777" w:rsidR="00F11FCF" w:rsidRDefault="00F11FCF" w:rsidP="00F11FCF">
      <w:pPr>
        <w:rPr>
          <w:rFonts w:ascii="Arial" w:hAnsi="Arial" w:cs="Arial"/>
          <w:color w:val="000000" w:themeColor="text1"/>
          <w:sz w:val="22"/>
          <w:szCs w:val="22"/>
          <w:lang w:eastAsia="en-GB"/>
        </w:rPr>
      </w:pPr>
    </w:p>
    <w:p w14:paraId="3E28998F" w14:textId="77777777" w:rsidR="00F11FCF" w:rsidRDefault="00F11FCF" w:rsidP="00F11FCF">
      <w:pPr>
        <w:rPr>
          <w:rFonts w:ascii="Arial" w:hAnsi="Arial" w:cs="Arial"/>
          <w:color w:val="000000" w:themeColor="text1"/>
          <w:sz w:val="22"/>
          <w:szCs w:val="22"/>
          <w:lang w:eastAsia="en-GB"/>
        </w:rPr>
      </w:pPr>
    </w:p>
    <w:p w14:paraId="5268C456" w14:textId="0822E7F0" w:rsidR="00F11FCF" w:rsidRDefault="00F11FCF" w:rsidP="00F11FCF">
      <w:pPr>
        <w:rPr>
          <w:rFonts w:ascii="IBM Plex Sans Text" w:eastAsia="IBM Plex Sans" w:hAnsi="IBM Plex Sans Text" w:cs="IBM Plex Sans"/>
          <w:color w:val="30206B"/>
          <w:sz w:val="13"/>
          <w:szCs w:val="13"/>
        </w:rPr>
      </w:pPr>
      <w:r>
        <w:rPr>
          <w:rFonts w:ascii="IBM Plex Sans Text" w:eastAsia="IBM Plex Sans" w:hAnsi="IBM Plex Sans Text" w:cs="IBM Plex Sans"/>
          <w:color w:val="30206B"/>
          <w:sz w:val="13"/>
          <w:szCs w:val="13"/>
        </w:rPr>
        <w:t xml:space="preserve"> </w:t>
      </w:r>
    </w:p>
    <w:p w14:paraId="106AFFD5" w14:textId="49B645EB" w:rsidR="00671A7B" w:rsidRPr="00671A7B" w:rsidRDefault="00F11FCF" w:rsidP="00671A7B">
      <w:pPr>
        <w:rPr>
          <w:rFonts w:ascii="Arial" w:hAnsi="Arial" w:cs="Arial"/>
          <w:color w:val="000000" w:themeColor="text1"/>
          <w:sz w:val="22"/>
          <w:szCs w:val="22"/>
          <w:lang w:eastAsia="en-GB"/>
        </w:rPr>
      </w:pPr>
      <w:r>
        <w:rPr>
          <w:rFonts w:ascii="Arial" w:hAnsi="Arial" w:cs="Arial"/>
          <w:noProof/>
          <w:color w:val="000000" w:themeColor="text1"/>
          <w:sz w:val="22"/>
          <w:szCs w:val="22"/>
          <w:lang w:eastAsia="en-GB"/>
        </w:rPr>
        <mc:AlternateContent>
          <mc:Choice Requires="wps">
            <w:drawing>
              <wp:anchor distT="0" distB="0" distL="114300" distR="114300" simplePos="0" relativeHeight="251660288" behindDoc="0" locked="0" layoutInCell="1" allowOverlap="1" wp14:anchorId="40834277" wp14:editId="44B6C0D8">
                <wp:simplePos x="0" y="0"/>
                <wp:positionH relativeFrom="column">
                  <wp:posOffset>2879090</wp:posOffset>
                </wp:positionH>
                <wp:positionV relativeFrom="paragraph">
                  <wp:posOffset>325755</wp:posOffset>
                </wp:positionV>
                <wp:extent cx="977900" cy="317500"/>
                <wp:effectExtent l="0" t="0" r="0" b="0"/>
                <wp:wrapNone/>
                <wp:docPr id="475154344" name="Text Box 1"/>
                <wp:cNvGraphicFramePr/>
                <a:graphic xmlns:a="http://schemas.openxmlformats.org/drawingml/2006/main">
                  <a:graphicData uri="http://schemas.microsoft.com/office/word/2010/wordprocessingShape">
                    <wps:wsp>
                      <wps:cNvSpPr txBox="1"/>
                      <wps:spPr>
                        <a:xfrm>
                          <a:off x="0" y="0"/>
                          <a:ext cx="977900" cy="317500"/>
                        </a:xfrm>
                        <a:prstGeom prst="rect">
                          <a:avLst/>
                        </a:prstGeom>
                        <a:noFill/>
                        <a:ln w="6350">
                          <a:noFill/>
                        </a:ln>
                      </wps:spPr>
                      <wps:txbx>
                        <w:txbxContent>
                          <w:p w14:paraId="661786AB" w14:textId="26E4FDF8" w:rsidR="00F11FCF" w:rsidRDefault="00F11FCF" w:rsidP="00F11FCF">
                            <w:pPr>
                              <w:jc w:val="center"/>
                            </w:pPr>
                            <w:r>
                              <w:rPr>
                                <w:rFonts w:ascii="IBM Plex Sans SemiBold" w:eastAsia="IBM Plex Sans SemiBold" w:hAnsi="IBM Plex Sans SemiBold" w:cs="IBM Plex Sans SemiBold"/>
                                <w:noProof/>
                                <w:color w:val="30206B"/>
                              </w:rPr>
                              <w:drawing>
                                <wp:inline distT="0" distB="0" distL="0" distR="0" wp14:anchorId="3EBEEF98" wp14:editId="3DFA8178">
                                  <wp:extent cx="733331" cy="199176"/>
                                  <wp:effectExtent l="0" t="0" r="3810" b="4445"/>
                                  <wp:docPr id="987422341" name="Picture 987422341"/>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with medium confidence"/>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741651" cy="201436"/>
                                          </a:xfrm>
                                          <a:prstGeom prst="rect">
                                            <a:avLst/>
                                          </a:prstGeom>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834277" id="_x0000_s1027" type="#_x0000_t202" style="position:absolute;margin-left:226.7pt;margin-top:25.65pt;width:77pt;height: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" filled="f" stroked="f" strokeweight=".5pt">
                <v:textbox>
                  <w:txbxContent>
                    <w:p w14:paraId="661786AB" w14:textId="26E4FDF8" w:rsidR="00F11FCF" w:rsidRDefault="00F11FCF" w:rsidP="00F11FCF">
                      <w:pPr>
                        <w:jc w:val="center"/>
                      </w:pPr>
                      <w:r>
                        <w:rPr>
                          <w:rFonts w:ascii="IBM Plex Sans SemiBold" w:eastAsia="IBM Plex Sans SemiBold" w:hAnsi="IBM Plex Sans SemiBold" w:cs="IBM Plex Sans SemiBold"/>
                          <w:noProof/>
                          <w:color w:val="30206B"/>
                        </w:rPr>
                        <w:drawing>
                          <wp:inline distT="0" distB="0" distL="0" distR="0" wp14:anchorId="3EBEEF98" wp14:editId="3DFA8178">
                            <wp:extent cx="733331" cy="199176"/>
                            <wp:effectExtent l="0" t="0" r="3810" b="4445"/>
                            <wp:docPr id="987422341" name="Picture 987422341"/>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with medium confidence"/>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741651" cy="201436"/>
                                    </a:xfrm>
                                    <a:prstGeom prst="rect">
                                      <a:avLst/>
                                    </a:prstGeom>
                                    <a:ln/>
                                  </pic:spPr>
                                </pic:pic>
                              </a:graphicData>
                            </a:graphic>
                          </wp:inline>
                        </w:drawing>
                      </w:r>
                    </w:p>
                  </w:txbxContent>
                </v:textbox>
              </v:shape>
            </w:pict>
          </mc:Fallback>
        </mc:AlternateContent>
      </w:r>
    </w:p>
    <w:p w14:paraId="6F07C5EA" w14:textId="62CE3985" w:rsidR="00077885" w:rsidRPr="0009125D" w:rsidRDefault="00077885" w:rsidP="00CA00DD">
      <w:pPr>
        <w:pStyle w:val="HeadingGreen"/>
        <w:spacing w:line="276" w:lineRule="auto"/>
      </w:pPr>
      <w:r w:rsidRPr="0009125D">
        <w:lastRenderedPageBreak/>
        <w:t xml:space="preserve">4. </w:t>
      </w:r>
      <w:r w:rsidR="00E32289" w:rsidRPr="0009125D">
        <w:t>Time</w:t>
      </w:r>
      <w:r w:rsidR="0099196F">
        <w:t xml:space="preserve"> </w:t>
      </w:r>
      <w:r w:rsidR="00E32289" w:rsidRPr="0009125D">
        <w:t>frames</w:t>
      </w:r>
    </w:p>
    <w:p w14:paraId="6E1CD929" w14:textId="64F1C64E" w:rsidR="00671A7B" w:rsidRPr="00671A7B" w:rsidRDefault="00671A7B" w:rsidP="00C870E6">
      <w:pPr>
        <w:pStyle w:val="ListParagraph"/>
        <w:numPr>
          <w:ilvl w:val="0"/>
          <w:numId w:val="20"/>
        </w:numPr>
        <w:spacing w:before="240" w:line="276" w:lineRule="auto"/>
        <w:rPr>
          <w:rFonts w:ascii="Arial" w:hAnsi="Arial" w:cs="Arial"/>
          <w:color w:val="000000" w:themeColor="text1"/>
          <w:sz w:val="22"/>
          <w:szCs w:val="22"/>
        </w:rPr>
      </w:pPr>
      <w:r w:rsidRPr="00671A7B">
        <w:rPr>
          <w:rFonts w:ascii="Arial" w:hAnsi="Arial" w:cs="Arial"/>
          <w:b/>
          <w:bCs/>
          <w:color w:val="000000" w:themeColor="text1"/>
          <w:sz w:val="22"/>
          <w:szCs w:val="22"/>
        </w:rPr>
        <w:t>Offer acceptance:</w:t>
      </w:r>
      <w:r w:rsidRPr="00671A7B">
        <w:rPr>
          <w:rFonts w:ascii="Arial" w:hAnsi="Arial" w:cs="Arial"/>
          <w:color w:val="000000" w:themeColor="text1"/>
          <w:sz w:val="22"/>
          <w:szCs w:val="22"/>
        </w:rPr>
        <w:t xml:space="preserve"> Within 7 business days of the verbal offer.</w:t>
      </w:r>
    </w:p>
    <w:p w14:paraId="63C3FF31" w14:textId="6485955E" w:rsidR="00671A7B" w:rsidRPr="00671A7B" w:rsidRDefault="00671A7B" w:rsidP="00C870E6">
      <w:pPr>
        <w:pStyle w:val="ListParagraph"/>
        <w:numPr>
          <w:ilvl w:val="0"/>
          <w:numId w:val="20"/>
        </w:numPr>
        <w:spacing w:before="240" w:line="276" w:lineRule="auto"/>
        <w:rPr>
          <w:rFonts w:ascii="Arial" w:hAnsi="Arial" w:cs="Arial"/>
          <w:color w:val="000000" w:themeColor="text1"/>
          <w:sz w:val="22"/>
          <w:szCs w:val="22"/>
        </w:rPr>
      </w:pPr>
      <w:r w:rsidRPr="00671A7B">
        <w:rPr>
          <w:rFonts w:ascii="Arial" w:hAnsi="Arial" w:cs="Arial"/>
          <w:b/>
          <w:bCs/>
          <w:color w:val="000000" w:themeColor="text1"/>
          <w:sz w:val="22"/>
          <w:szCs w:val="22"/>
        </w:rPr>
        <w:t>Pre-employment documentation:</w:t>
      </w:r>
      <w:r w:rsidRPr="00671A7B">
        <w:rPr>
          <w:rFonts w:ascii="Arial" w:hAnsi="Arial" w:cs="Arial"/>
          <w:color w:val="000000" w:themeColor="text1"/>
          <w:sz w:val="22"/>
          <w:szCs w:val="22"/>
        </w:rPr>
        <w:t xml:space="preserve"> </w:t>
      </w:r>
      <w:r w:rsidR="00705FD1">
        <w:rPr>
          <w:rFonts w:ascii="Arial" w:hAnsi="Arial" w:cs="Arial"/>
          <w:color w:val="000000" w:themeColor="text1"/>
          <w:sz w:val="22"/>
          <w:szCs w:val="22"/>
        </w:rPr>
        <w:t>Sent out by HR within 5 business days after receiving the signed offer letter</w:t>
      </w:r>
      <w:r w:rsidR="00FD0F80">
        <w:rPr>
          <w:rFonts w:ascii="Arial" w:hAnsi="Arial" w:cs="Arial"/>
          <w:color w:val="000000" w:themeColor="text1"/>
          <w:sz w:val="22"/>
          <w:szCs w:val="22"/>
        </w:rPr>
        <w:t>. C</w:t>
      </w:r>
      <w:r w:rsidRPr="00671A7B">
        <w:rPr>
          <w:rFonts w:ascii="Arial" w:hAnsi="Arial" w:cs="Arial"/>
          <w:color w:val="000000" w:themeColor="text1"/>
          <w:sz w:val="22"/>
          <w:szCs w:val="22"/>
        </w:rPr>
        <w:t xml:space="preserve">ompleted and returned by the candidate within </w:t>
      </w:r>
      <w:r w:rsidR="00705FD1">
        <w:rPr>
          <w:rFonts w:ascii="Arial" w:hAnsi="Arial" w:cs="Arial"/>
          <w:color w:val="000000" w:themeColor="text1"/>
          <w:sz w:val="22"/>
          <w:szCs w:val="22"/>
        </w:rPr>
        <w:t>the following 5</w:t>
      </w:r>
      <w:r w:rsidRPr="00671A7B">
        <w:rPr>
          <w:rFonts w:ascii="Arial" w:hAnsi="Arial" w:cs="Arial"/>
          <w:color w:val="000000" w:themeColor="text1"/>
          <w:sz w:val="22"/>
          <w:szCs w:val="22"/>
        </w:rPr>
        <w:t xml:space="preserve"> business days.</w:t>
      </w:r>
    </w:p>
    <w:p w14:paraId="7121DA08" w14:textId="7893FC21" w:rsidR="00671A7B" w:rsidRPr="00671A7B" w:rsidRDefault="00671A7B" w:rsidP="00C870E6">
      <w:pPr>
        <w:pStyle w:val="ListParagraph"/>
        <w:numPr>
          <w:ilvl w:val="0"/>
          <w:numId w:val="20"/>
        </w:numPr>
        <w:spacing w:before="240" w:line="276" w:lineRule="auto"/>
        <w:rPr>
          <w:rFonts w:ascii="Arial" w:hAnsi="Arial" w:cs="Arial"/>
          <w:color w:val="000000" w:themeColor="text1"/>
          <w:sz w:val="22"/>
          <w:szCs w:val="22"/>
        </w:rPr>
      </w:pPr>
      <w:r w:rsidRPr="00671A7B">
        <w:rPr>
          <w:rFonts w:ascii="Arial" w:hAnsi="Arial" w:cs="Arial"/>
          <w:b/>
          <w:bCs/>
          <w:color w:val="000000" w:themeColor="text1"/>
          <w:sz w:val="22"/>
          <w:szCs w:val="22"/>
        </w:rPr>
        <w:t>Background check:</w:t>
      </w:r>
      <w:r w:rsidRPr="00671A7B">
        <w:rPr>
          <w:rFonts w:ascii="Arial" w:hAnsi="Arial" w:cs="Arial"/>
          <w:color w:val="000000" w:themeColor="text1"/>
          <w:sz w:val="22"/>
          <w:szCs w:val="22"/>
        </w:rPr>
        <w:t xml:space="preserve"> Completed within 7 business days after receiving the signed offer letter.</w:t>
      </w:r>
    </w:p>
    <w:p w14:paraId="491B8EB2" w14:textId="77777777" w:rsidR="00705FD1" w:rsidRDefault="00671A7B" w:rsidP="00C870E6">
      <w:pPr>
        <w:pStyle w:val="ListParagraph"/>
        <w:numPr>
          <w:ilvl w:val="0"/>
          <w:numId w:val="20"/>
        </w:numPr>
        <w:spacing w:before="240" w:line="276" w:lineRule="auto"/>
        <w:rPr>
          <w:rFonts w:ascii="Arial" w:hAnsi="Arial" w:cs="Arial"/>
          <w:color w:val="000000" w:themeColor="text1"/>
          <w:sz w:val="22"/>
          <w:szCs w:val="22"/>
        </w:rPr>
      </w:pPr>
      <w:r w:rsidRPr="00671A7B">
        <w:rPr>
          <w:rFonts w:ascii="Arial" w:hAnsi="Arial" w:cs="Arial"/>
          <w:b/>
          <w:bCs/>
          <w:color w:val="000000" w:themeColor="text1"/>
          <w:sz w:val="22"/>
          <w:szCs w:val="22"/>
        </w:rPr>
        <w:t>Orientation scheduling:</w:t>
      </w:r>
      <w:r w:rsidRPr="00671A7B">
        <w:rPr>
          <w:rFonts w:ascii="Arial" w:hAnsi="Arial" w:cs="Arial"/>
          <w:color w:val="000000" w:themeColor="text1"/>
          <w:sz w:val="22"/>
          <w:szCs w:val="22"/>
        </w:rPr>
        <w:t xml:space="preserve"> Scheduled at least 5 days before the new hire's start date.</w:t>
      </w:r>
    </w:p>
    <w:p w14:paraId="3B190786" w14:textId="64904C4E" w:rsidR="007C481A" w:rsidRPr="00705FD1" w:rsidRDefault="00671A7B" w:rsidP="00C870E6">
      <w:pPr>
        <w:pStyle w:val="ListParagraph"/>
        <w:numPr>
          <w:ilvl w:val="0"/>
          <w:numId w:val="20"/>
        </w:numPr>
        <w:spacing w:before="240" w:line="276" w:lineRule="auto"/>
        <w:rPr>
          <w:rFonts w:ascii="Arial" w:hAnsi="Arial" w:cs="Arial"/>
          <w:color w:val="000000" w:themeColor="text1"/>
          <w:sz w:val="22"/>
          <w:szCs w:val="22"/>
        </w:rPr>
      </w:pPr>
      <w:r w:rsidRPr="00705FD1">
        <w:rPr>
          <w:rFonts w:ascii="Arial" w:hAnsi="Arial" w:cs="Arial"/>
          <w:b/>
          <w:bCs/>
          <w:color w:val="000000" w:themeColor="text1"/>
          <w:sz w:val="22"/>
          <w:szCs w:val="22"/>
        </w:rPr>
        <w:t>Onboarding and training:</w:t>
      </w:r>
      <w:r w:rsidRPr="00705FD1">
        <w:rPr>
          <w:rFonts w:ascii="Arial" w:hAnsi="Arial" w:cs="Arial"/>
          <w:color w:val="000000" w:themeColor="text1"/>
          <w:sz w:val="22"/>
          <w:szCs w:val="22"/>
        </w:rPr>
        <w:t xml:space="preserve"> Orientation on the first day, basic training to be completed within the first 30 days of employment</w:t>
      </w:r>
      <w:r w:rsidR="00705FD1">
        <w:rPr>
          <w:rFonts w:ascii="Arial" w:hAnsi="Arial" w:cs="Arial"/>
          <w:color w:val="000000" w:themeColor="text1"/>
          <w:sz w:val="22"/>
          <w:szCs w:val="22"/>
        </w:rPr>
        <w:t>.</w:t>
      </w:r>
    </w:p>
    <w:p w14:paraId="64A1A597" w14:textId="3D1CC0C7" w:rsidR="00240193" w:rsidRPr="0009125D" w:rsidRDefault="00240193" w:rsidP="00CA00DD">
      <w:pPr>
        <w:pStyle w:val="HeadingGreen"/>
        <w:spacing w:line="276" w:lineRule="auto"/>
      </w:pPr>
      <w:r w:rsidRPr="0009125D">
        <w:t xml:space="preserve">5. </w:t>
      </w:r>
      <w:r w:rsidR="00E32289" w:rsidRPr="0009125D">
        <w:t>References</w:t>
      </w:r>
    </w:p>
    <w:p w14:paraId="4AE976BB" w14:textId="73C02045" w:rsidR="00BA72FE" w:rsidRPr="00BA72FE" w:rsidRDefault="00BA72FE" w:rsidP="00ED4D26">
      <w:pPr>
        <w:pStyle w:val="NormalWeb"/>
        <w:numPr>
          <w:ilvl w:val="0"/>
          <w:numId w:val="20"/>
        </w:numPr>
        <w:spacing w:line="276" w:lineRule="auto"/>
        <w:rPr>
          <w:rFonts w:ascii="Arial" w:hAnsi="Arial" w:cs="Arial"/>
          <w:b/>
          <w:bCs/>
          <w:color w:val="000000" w:themeColor="text1"/>
          <w:sz w:val="22"/>
          <w:szCs w:val="22"/>
          <w:lang w:eastAsia="en-GB"/>
        </w:rPr>
      </w:pPr>
      <w:r w:rsidRPr="00BA72FE">
        <w:rPr>
          <w:rFonts w:ascii="Arial" w:hAnsi="Arial" w:cs="Arial"/>
          <w:b/>
          <w:bCs/>
          <w:color w:val="000000" w:themeColor="text1"/>
          <w:sz w:val="22"/>
          <w:szCs w:val="22"/>
          <w:lang w:eastAsia="en-GB"/>
        </w:rPr>
        <w:t xml:space="preserve">Employment form templates: </w:t>
      </w:r>
      <w:r w:rsidRPr="00ED4D26">
        <w:rPr>
          <w:rFonts w:ascii="Arial" w:hAnsi="Arial" w:cs="Arial"/>
          <w:color w:val="000000" w:themeColor="text1"/>
          <w:sz w:val="22"/>
          <w:szCs w:val="22"/>
          <w:lang w:eastAsia="en-GB"/>
        </w:rPr>
        <w:t>[Link</w:t>
      </w:r>
      <w:r w:rsidR="00FD0F80">
        <w:rPr>
          <w:rFonts w:ascii="Arial" w:hAnsi="Arial" w:cs="Arial"/>
          <w:color w:val="000000" w:themeColor="text1"/>
          <w:sz w:val="22"/>
          <w:szCs w:val="22"/>
          <w:lang w:eastAsia="en-GB"/>
        </w:rPr>
        <w:t>s</w:t>
      </w:r>
      <w:r w:rsidRPr="00ED4D26">
        <w:rPr>
          <w:rFonts w:ascii="Arial" w:hAnsi="Arial" w:cs="Arial"/>
          <w:color w:val="000000" w:themeColor="text1"/>
          <w:sz w:val="22"/>
          <w:szCs w:val="22"/>
          <w:lang w:eastAsia="en-GB"/>
        </w:rPr>
        <w:t xml:space="preserve"> to the </w:t>
      </w:r>
      <w:r>
        <w:rPr>
          <w:rFonts w:ascii="Arial" w:hAnsi="Arial" w:cs="Arial"/>
          <w:color w:val="000000" w:themeColor="text1"/>
          <w:sz w:val="22"/>
          <w:szCs w:val="22"/>
          <w:lang w:eastAsia="en-GB"/>
        </w:rPr>
        <w:t>templates]</w:t>
      </w:r>
    </w:p>
    <w:p w14:paraId="11A14FE5" w14:textId="369345CC" w:rsidR="00ED4D26" w:rsidRPr="00ED4D26" w:rsidRDefault="00ED4D26" w:rsidP="00ED4D26">
      <w:pPr>
        <w:pStyle w:val="NormalWeb"/>
        <w:numPr>
          <w:ilvl w:val="0"/>
          <w:numId w:val="20"/>
        </w:numPr>
        <w:spacing w:line="276" w:lineRule="auto"/>
        <w:rPr>
          <w:rFonts w:ascii="Arial" w:hAnsi="Arial" w:cs="Arial"/>
          <w:color w:val="000000" w:themeColor="text1"/>
          <w:sz w:val="22"/>
          <w:szCs w:val="22"/>
          <w:lang w:eastAsia="en-GB"/>
        </w:rPr>
      </w:pPr>
      <w:r w:rsidRPr="00ED4D26">
        <w:rPr>
          <w:rFonts w:ascii="Arial" w:hAnsi="Arial" w:cs="Arial"/>
          <w:b/>
          <w:bCs/>
          <w:color w:val="000000" w:themeColor="text1"/>
          <w:sz w:val="22"/>
          <w:szCs w:val="22"/>
          <w:lang w:eastAsia="en-GB"/>
        </w:rPr>
        <w:t xml:space="preserve">Employee </w:t>
      </w:r>
      <w:r>
        <w:rPr>
          <w:rFonts w:ascii="Arial" w:hAnsi="Arial" w:cs="Arial"/>
          <w:b/>
          <w:bCs/>
          <w:color w:val="000000" w:themeColor="text1"/>
          <w:sz w:val="22"/>
          <w:szCs w:val="22"/>
          <w:lang w:eastAsia="en-GB"/>
        </w:rPr>
        <w:t>h</w:t>
      </w:r>
      <w:r w:rsidRPr="00ED4D26">
        <w:rPr>
          <w:rFonts w:ascii="Arial" w:hAnsi="Arial" w:cs="Arial"/>
          <w:b/>
          <w:bCs/>
          <w:color w:val="000000" w:themeColor="text1"/>
          <w:sz w:val="22"/>
          <w:szCs w:val="22"/>
          <w:lang w:eastAsia="en-GB"/>
        </w:rPr>
        <w:t>andbook:</w:t>
      </w:r>
      <w:r w:rsidRPr="00ED4D26">
        <w:rPr>
          <w:rFonts w:ascii="Arial" w:hAnsi="Arial" w:cs="Arial"/>
          <w:color w:val="000000" w:themeColor="text1"/>
          <w:sz w:val="22"/>
          <w:szCs w:val="22"/>
          <w:lang w:eastAsia="en-GB"/>
        </w:rPr>
        <w:t xml:space="preserve"> [Link to the </w:t>
      </w:r>
      <w:r>
        <w:rPr>
          <w:rFonts w:ascii="Arial" w:hAnsi="Arial" w:cs="Arial"/>
          <w:color w:val="000000" w:themeColor="text1"/>
          <w:sz w:val="22"/>
          <w:szCs w:val="22"/>
          <w:lang w:eastAsia="en-GB"/>
        </w:rPr>
        <w:t>e</w:t>
      </w:r>
      <w:r w:rsidRPr="00ED4D26">
        <w:rPr>
          <w:rFonts w:ascii="Arial" w:hAnsi="Arial" w:cs="Arial"/>
          <w:color w:val="000000" w:themeColor="text1"/>
          <w:sz w:val="22"/>
          <w:szCs w:val="22"/>
          <w:lang w:eastAsia="en-GB"/>
        </w:rPr>
        <w:t xml:space="preserve">mployee </w:t>
      </w:r>
      <w:r>
        <w:rPr>
          <w:rFonts w:ascii="Arial" w:hAnsi="Arial" w:cs="Arial"/>
          <w:color w:val="000000" w:themeColor="text1"/>
          <w:sz w:val="22"/>
          <w:szCs w:val="22"/>
          <w:lang w:eastAsia="en-GB"/>
        </w:rPr>
        <w:t>h</w:t>
      </w:r>
      <w:r w:rsidRPr="00ED4D26">
        <w:rPr>
          <w:rFonts w:ascii="Arial" w:hAnsi="Arial" w:cs="Arial"/>
          <w:color w:val="000000" w:themeColor="text1"/>
          <w:sz w:val="22"/>
          <w:szCs w:val="22"/>
          <w:lang w:eastAsia="en-GB"/>
        </w:rPr>
        <w:t>andbook]</w:t>
      </w:r>
    </w:p>
    <w:p w14:paraId="03A12621" w14:textId="094584FE" w:rsidR="00ED4D26" w:rsidRDefault="00ED4D26" w:rsidP="00ED4D26">
      <w:pPr>
        <w:pStyle w:val="NormalWeb"/>
        <w:numPr>
          <w:ilvl w:val="0"/>
          <w:numId w:val="20"/>
        </w:numPr>
        <w:spacing w:line="276" w:lineRule="auto"/>
        <w:rPr>
          <w:rFonts w:ascii="Arial" w:hAnsi="Arial" w:cs="Arial"/>
          <w:color w:val="000000" w:themeColor="text1"/>
          <w:sz w:val="22"/>
          <w:szCs w:val="22"/>
          <w:lang w:eastAsia="en-GB"/>
        </w:rPr>
      </w:pPr>
      <w:r w:rsidRPr="00ED4D26">
        <w:rPr>
          <w:rFonts w:ascii="Arial" w:hAnsi="Arial" w:cs="Arial"/>
          <w:b/>
          <w:bCs/>
          <w:color w:val="000000" w:themeColor="text1"/>
          <w:sz w:val="22"/>
          <w:szCs w:val="22"/>
          <w:lang w:eastAsia="en-GB"/>
        </w:rPr>
        <w:t xml:space="preserve">Company </w:t>
      </w:r>
      <w:r>
        <w:rPr>
          <w:rFonts w:ascii="Arial" w:hAnsi="Arial" w:cs="Arial"/>
          <w:b/>
          <w:bCs/>
          <w:color w:val="000000" w:themeColor="text1"/>
          <w:sz w:val="22"/>
          <w:szCs w:val="22"/>
          <w:lang w:eastAsia="en-GB"/>
        </w:rPr>
        <w:t>o</w:t>
      </w:r>
      <w:r w:rsidRPr="00ED4D26">
        <w:rPr>
          <w:rFonts w:ascii="Arial" w:hAnsi="Arial" w:cs="Arial"/>
          <w:b/>
          <w:bCs/>
          <w:color w:val="000000" w:themeColor="text1"/>
          <w:sz w:val="22"/>
          <w:szCs w:val="22"/>
          <w:lang w:eastAsia="en-GB"/>
        </w:rPr>
        <w:t xml:space="preserve">nboarding </w:t>
      </w:r>
      <w:r>
        <w:rPr>
          <w:rFonts w:ascii="Arial" w:hAnsi="Arial" w:cs="Arial"/>
          <w:b/>
          <w:bCs/>
          <w:color w:val="000000" w:themeColor="text1"/>
          <w:sz w:val="22"/>
          <w:szCs w:val="22"/>
          <w:lang w:eastAsia="en-GB"/>
        </w:rPr>
        <w:t>p</w:t>
      </w:r>
      <w:r w:rsidRPr="00ED4D26">
        <w:rPr>
          <w:rFonts w:ascii="Arial" w:hAnsi="Arial" w:cs="Arial"/>
          <w:b/>
          <w:bCs/>
          <w:color w:val="000000" w:themeColor="text1"/>
          <w:sz w:val="22"/>
          <w:szCs w:val="22"/>
          <w:lang w:eastAsia="en-GB"/>
        </w:rPr>
        <w:t>olicy:</w:t>
      </w:r>
      <w:r w:rsidRPr="00ED4D26">
        <w:rPr>
          <w:rFonts w:ascii="Arial" w:hAnsi="Arial" w:cs="Arial"/>
          <w:color w:val="000000" w:themeColor="text1"/>
          <w:sz w:val="22"/>
          <w:szCs w:val="22"/>
          <w:lang w:eastAsia="en-GB"/>
        </w:rPr>
        <w:t xml:space="preserve"> [Link to </w:t>
      </w:r>
      <w:r>
        <w:rPr>
          <w:rFonts w:ascii="Arial" w:hAnsi="Arial" w:cs="Arial"/>
          <w:color w:val="000000" w:themeColor="text1"/>
          <w:sz w:val="22"/>
          <w:szCs w:val="22"/>
          <w:lang w:eastAsia="en-GB"/>
        </w:rPr>
        <w:t>o</w:t>
      </w:r>
      <w:r w:rsidRPr="00ED4D26">
        <w:rPr>
          <w:rFonts w:ascii="Arial" w:hAnsi="Arial" w:cs="Arial"/>
          <w:color w:val="000000" w:themeColor="text1"/>
          <w:sz w:val="22"/>
          <w:szCs w:val="22"/>
          <w:lang w:eastAsia="en-GB"/>
        </w:rPr>
        <w:t xml:space="preserve">nboarding </w:t>
      </w:r>
      <w:r>
        <w:rPr>
          <w:rFonts w:ascii="Arial" w:hAnsi="Arial" w:cs="Arial"/>
          <w:color w:val="000000" w:themeColor="text1"/>
          <w:sz w:val="22"/>
          <w:szCs w:val="22"/>
          <w:lang w:eastAsia="en-GB"/>
        </w:rPr>
        <w:t>p</w:t>
      </w:r>
      <w:r w:rsidRPr="00ED4D26">
        <w:rPr>
          <w:rFonts w:ascii="Arial" w:hAnsi="Arial" w:cs="Arial"/>
          <w:color w:val="000000" w:themeColor="text1"/>
          <w:sz w:val="22"/>
          <w:szCs w:val="22"/>
          <w:lang w:eastAsia="en-GB"/>
        </w:rPr>
        <w:t>olicy]</w:t>
      </w:r>
    </w:p>
    <w:p w14:paraId="37863B2B" w14:textId="732329A3" w:rsidR="007C481A" w:rsidRDefault="00ED4D26" w:rsidP="00ED4D26">
      <w:pPr>
        <w:pStyle w:val="NormalWeb"/>
        <w:numPr>
          <w:ilvl w:val="0"/>
          <w:numId w:val="20"/>
        </w:numPr>
        <w:spacing w:line="276" w:lineRule="auto"/>
        <w:rPr>
          <w:rFonts w:ascii="Arial" w:hAnsi="Arial" w:cs="Arial"/>
          <w:color w:val="000000" w:themeColor="text1"/>
          <w:sz w:val="22"/>
          <w:szCs w:val="22"/>
          <w:lang w:eastAsia="en-GB"/>
        </w:rPr>
      </w:pPr>
      <w:r w:rsidRPr="00ED4D26">
        <w:rPr>
          <w:rFonts w:ascii="Arial" w:hAnsi="Arial" w:cs="Arial"/>
          <w:b/>
          <w:bCs/>
          <w:color w:val="000000" w:themeColor="text1"/>
          <w:sz w:val="22"/>
          <w:szCs w:val="22"/>
          <w:lang w:eastAsia="en-GB"/>
        </w:rPr>
        <w:t xml:space="preserve">Local </w:t>
      </w:r>
      <w:r>
        <w:rPr>
          <w:rFonts w:ascii="Arial" w:hAnsi="Arial" w:cs="Arial"/>
          <w:b/>
          <w:bCs/>
          <w:color w:val="000000" w:themeColor="text1"/>
          <w:sz w:val="22"/>
          <w:szCs w:val="22"/>
          <w:lang w:eastAsia="en-GB"/>
        </w:rPr>
        <w:t>e</w:t>
      </w:r>
      <w:r w:rsidRPr="00ED4D26">
        <w:rPr>
          <w:rFonts w:ascii="Arial" w:hAnsi="Arial" w:cs="Arial"/>
          <w:b/>
          <w:bCs/>
          <w:color w:val="000000" w:themeColor="text1"/>
          <w:sz w:val="22"/>
          <w:szCs w:val="22"/>
          <w:lang w:eastAsia="en-GB"/>
        </w:rPr>
        <w:t xml:space="preserve">mployment </w:t>
      </w:r>
      <w:r>
        <w:rPr>
          <w:rFonts w:ascii="Arial" w:hAnsi="Arial" w:cs="Arial"/>
          <w:b/>
          <w:bCs/>
          <w:color w:val="000000" w:themeColor="text1"/>
          <w:sz w:val="22"/>
          <w:szCs w:val="22"/>
          <w:lang w:eastAsia="en-GB"/>
        </w:rPr>
        <w:t>l</w:t>
      </w:r>
      <w:r w:rsidRPr="00ED4D26">
        <w:rPr>
          <w:rFonts w:ascii="Arial" w:hAnsi="Arial" w:cs="Arial"/>
          <w:b/>
          <w:bCs/>
          <w:color w:val="000000" w:themeColor="text1"/>
          <w:sz w:val="22"/>
          <w:szCs w:val="22"/>
          <w:lang w:eastAsia="en-GB"/>
        </w:rPr>
        <w:t xml:space="preserve">aw </w:t>
      </w:r>
      <w:r>
        <w:rPr>
          <w:rFonts w:ascii="Arial" w:hAnsi="Arial" w:cs="Arial"/>
          <w:b/>
          <w:bCs/>
          <w:color w:val="000000" w:themeColor="text1"/>
          <w:sz w:val="22"/>
          <w:szCs w:val="22"/>
          <w:lang w:eastAsia="en-GB"/>
        </w:rPr>
        <w:t>c</w:t>
      </w:r>
      <w:r w:rsidRPr="00ED4D26">
        <w:rPr>
          <w:rFonts w:ascii="Arial" w:hAnsi="Arial" w:cs="Arial"/>
          <w:b/>
          <w:bCs/>
          <w:color w:val="000000" w:themeColor="text1"/>
          <w:sz w:val="22"/>
          <w:szCs w:val="22"/>
          <w:lang w:eastAsia="en-GB"/>
        </w:rPr>
        <w:t>ompliance:</w:t>
      </w:r>
      <w:r w:rsidRPr="00ED4D26">
        <w:rPr>
          <w:rFonts w:ascii="Arial" w:hAnsi="Arial" w:cs="Arial"/>
          <w:color w:val="000000" w:themeColor="text1"/>
          <w:sz w:val="22"/>
          <w:szCs w:val="22"/>
          <w:lang w:eastAsia="en-GB"/>
        </w:rPr>
        <w:t xml:space="preserve"> [Link</w:t>
      </w:r>
      <w:r>
        <w:rPr>
          <w:rFonts w:ascii="Arial" w:hAnsi="Arial" w:cs="Arial"/>
          <w:color w:val="000000" w:themeColor="text1"/>
          <w:sz w:val="22"/>
          <w:szCs w:val="22"/>
          <w:lang w:eastAsia="en-GB"/>
        </w:rPr>
        <w:t>s</w:t>
      </w:r>
      <w:r w:rsidRPr="00ED4D26">
        <w:rPr>
          <w:rFonts w:ascii="Arial" w:hAnsi="Arial" w:cs="Arial"/>
          <w:color w:val="000000" w:themeColor="text1"/>
          <w:sz w:val="22"/>
          <w:szCs w:val="22"/>
          <w:lang w:eastAsia="en-GB"/>
        </w:rPr>
        <w:t xml:space="preserve"> to </w:t>
      </w:r>
      <w:r>
        <w:rPr>
          <w:rFonts w:ascii="Arial" w:hAnsi="Arial" w:cs="Arial"/>
          <w:color w:val="000000" w:themeColor="text1"/>
          <w:sz w:val="22"/>
          <w:szCs w:val="22"/>
          <w:lang w:eastAsia="en-GB"/>
        </w:rPr>
        <w:t>r</w:t>
      </w:r>
      <w:r w:rsidRPr="00ED4D26">
        <w:rPr>
          <w:rFonts w:ascii="Arial" w:hAnsi="Arial" w:cs="Arial"/>
          <w:color w:val="000000" w:themeColor="text1"/>
          <w:sz w:val="22"/>
          <w:szCs w:val="22"/>
          <w:lang w:eastAsia="en-GB"/>
        </w:rPr>
        <w:t xml:space="preserve">elevant </w:t>
      </w:r>
      <w:r>
        <w:rPr>
          <w:rFonts w:ascii="Arial" w:hAnsi="Arial" w:cs="Arial"/>
          <w:color w:val="000000" w:themeColor="text1"/>
          <w:sz w:val="22"/>
          <w:szCs w:val="22"/>
          <w:lang w:eastAsia="en-GB"/>
        </w:rPr>
        <w:t>l</w:t>
      </w:r>
      <w:r w:rsidRPr="00ED4D26">
        <w:rPr>
          <w:rFonts w:ascii="Arial" w:hAnsi="Arial" w:cs="Arial"/>
          <w:color w:val="000000" w:themeColor="text1"/>
          <w:sz w:val="22"/>
          <w:szCs w:val="22"/>
          <w:lang w:eastAsia="en-GB"/>
        </w:rPr>
        <w:t xml:space="preserve">abor </w:t>
      </w:r>
      <w:r>
        <w:rPr>
          <w:rFonts w:ascii="Arial" w:hAnsi="Arial" w:cs="Arial"/>
          <w:color w:val="000000" w:themeColor="text1"/>
          <w:sz w:val="22"/>
          <w:szCs w:val="22"/>
          <w:lang w:eastAsia="en-GB"/>
        </w:rPr>
        <w:t>l</w:t>
      </w:r>
      <w:r w:rsidRPr="00ED4D26">
        <w:rPr>
          <w:rFonts w:ascii="Arial" w:hAnsi="Arial" w:cs="Arial"/>
          <w:color w:val="000000" w:themeColor="text1"/>
          <w:sz w:val="22"/>
          <w:szCs w:val="22"/>
          <w:lang w:eastAsia="en-GB"/>
        </w:rPr>
        <w:t>aws]</w:t>
      </w:r>
    </w:p>
    <w:p w14:paraId="7B3F65DD" w14:textId="6E53F0EA" w:rsidR="00BA72FE" w:rsidRPr="0009125D" w:rsidRDefault="00BA72FE" w:rsidP="00CA00DD">
      <w:pPr>
        <w:pStyle w:val="HeadingGreen"/>
        <w:spacing w:line="276" w:lineRule="auto"/>
      </w:pPr>
      <w:r w:rsidRPr="0009125D">
        <w:t>6. Documentation</w:t>
      </w:r>
    </w:p>
    <w:p w14:paraId="4A33D5EE" w14:textId="5DDE89B5" w:rsidR="00BA72FE" w:rsidRPr="00BA72FE" w:rsidRDefault="00F11FCF" w:rsidP="00BA72FE">
      <w:pPr>
        <w:pStyle w:val="NormalWeb"/>
        <w:spacing w:line="276" w:lineRule="auto"/>
        <w:rPr>
          <w:rFonts w:ascii="Arial" w:hAnsi="Arial" w:cs="Arial"/>
          <w:b/>
          <w:bCs/>
          <w:color w:val="000000" w:themeColor="text1"/>
          <w:sz w:val="22"/>
          <w:szCs w:val="22"/>
          <w:lang w:eastAsia="en-GB"/>
        </w:rPr>
      </w:pPr>
      <w:r>
        <w:rPr>
          <w:rFonts w:ascii="Arial" w:hAnsi="Arial" w:cs="Arial"/>
          <w:color w:val="000000" w:themeColor="text1"/>
          <w:sz w:val="22"/>
          <w:szCs w:val="22"/>
          <w:lang w:eastAsia="en-GB"/>
        </w:rPr>
        <w:t>The</w:t>
      </w:r>
      <w:r w:rsidRPr="00F11FCF">
        <w:rPr>
          <w:rFonts w:ascii="Arial" w:hAnsi="Arial" w:cs="Arial"/>
          <w:color w:val="000000" w:themeColor="text1"/>
          <w:sz w:val="22"/>
          <w:szCs w:val="22"/>
          <w:lang w:eastAsia="en-GB"/>
        </w:rPr>
        <w:t xml:space="preserve"> process</w:t>
      </w:r>
      <w:r>
        <w:rPr>
          <w:rFonts w:ascii="Arial" w:hAnsi="Arial" w:cs="Arial"/>
          <w:color w:val="000000" w:themeColor="text1"/>
          <w:sz w:val="22"/>
          <w:szCs w:val="22"/>
          <w:lang w:eastAsia="en-GB"/>
        </w:rPr>
        <w:t xml:space="preserve"> must be documented</w:t>
      </w:r>
      <w:r w:rsidRPr="00F11FCF">
        <w:rPr>
          <w:rFonts w:ascii="Arial" w:hAnsi="Arial" w:cs="Arial"/>
          <w:color w:val="000000" w:themeColor="text1"/>
          <w:sz w:val="22"/>
          <w:szCs w:val="22"/>
          <w:lang w:eastAsia="en-GB"/>
        </w:rPr>
        <w:t xml:space="preserve"> as it is carried out</w:t>
      </w:r>
      <w:r w:rsidR="00FD0F80">
        <w:rPr>
          <w:rFonts w:ascii="Arial" w:hAnsi="Arial" w:cs="Arial"/>
          <w:color w:val="000000" w:themeColor="text1"/>
          <w:sz w:val="22"/>
          <w:szCs w:val="22"/>
          <w:lang w:eastAsia="en-GB"/>
        </w:rPr>
        <w:t>. Record</w:t>
      </w:r>
      <w:r w:rsidRPr="00F11FCF">
        <w:rPr>
          <w:rFonts w:ascii="Arial" w:hAnsi="Arial" w:cs="Arial"/>
          <w:color w:val="000000" w:themeColor="text1"/>
          <w:sz w:val="22"/>
          <w:szCs w:val="22"/>
          <w:lang w:eastAsia="en-GB"/>
        </w:rPr>
        <w:t xml:space="preserve"> the completion of each step in real-time</w:t>
      </w:r>
      <w:r>
        <w:rPr>
          <w:rFonts w:ascii="Arial" w:hAnsi="Arial" w:cs="Arial"/>
          <w:color w:val="000000" w:themeColor="text1"/>
          <w:sz w:val="22"/>
          <w:szCs w:val="22"/>
          <w:lang w:eastAsia="en-GB"/>
        </w:rPr>
        <w:t xml:space="preserve"> in the HR management system</w:t>
      </w:r>
      <w:r w:rsidR="00FD0F80">
        <w:rPr>
          <w:rFonts w:ascii="Arial" w:hAnsi="Arial" w:cs="Arial"/>
          <w:color w:val="000000" w:themeColor="text1"/>
          <w:sz w:val="22"/>
          <w:szCs w:val="22"/>
          <w:lang w:eastAsia="en-GB"/>
        </w:rPr>
        <w:t xml:space="preserve">. Ensure </w:t>
      </w:r>
      <w:r w:rsidRPr="00F11FCF">
        <w:rPr>
          <w:rFonts w:ascii="Arial" w:hAnsi="Arial" w:cs="Arial"/>
          <w:color w:val="000000" w:themeColor="text1"/>
          <w:sz w:val="22"/>
          <w:szCs w:val="22"/>
          <w:lang w:eastAsia="en-GB"/>
        </w:rPr>
        <w:t>that all relevant details, dates, and any deviations are accurately captured.</w:t>
      </w:r>
    </w:p>
    <w:p w14:paraId="06721187" w14:textId="45AA0C0E" w:rsidR="007C481A" w:rsidRPr="0009125D" w:rsidRDefault="00BA72FE" w:rsidP="00CA00DD">
      <w:pPr>
        <w:pStyle w:val="HeadingGreen"/>
        <w:spacing w:line="276" w:lineRule="auto"/>
      </w:pPr>
      <w:r w:rsidRPr="0009125D">
        <w:t>7</w:t>
      </w:r>
      <w:r w:rsidR="007C481A" w:rsidRPr="0009125D">
        <w:t xml:space="preserve">. </w:t>
      </w:r>
      <w:r w:rsidR="00E32289" w:rsidRPr="0009125D">
        <w:t>Compliance and quality control</w:t>
      </w:r>
    </w:p>
    <w:p w14:paraId="6269872D" w14:textId="387A8D1E" w:rsidR="00010F0D" w:rsidRDefault="00ED4D26" w:rsidP="00010F0D">
      <w:pPr>
        <w:pStyle w:val="NormalWeb"/>
        <w:spacing w:line="276" w:lineRule="auto"/>
        <w:rPr>
          <w:rFonts w:ascii="Arial" w:hAnsi="Arial" w:cs="Arial"/>
          <w:color w:val="000000" w:themeColor="text1"/>
          <w:sz w:val="22"/>
          <w:szCs w:val="22"/>
          <w:lang w:eastAsia="en-GB"/>
        </w:rPr>
      </w:pPr>
      <w:r w:rsidRPr="00ED4D26">
        <w:rPr>
          <w:rFonts w:ascii="Arial" w:hAnsi="Arial" w:cs="Arial"/>
          <w:color w:val="000000" w:themeColor="text1"/>
          <w:sz w:val="22"/>
          <w:szCs w:val="22"/>
          <w:lang w:eastAsia="en-GB"/>
        </w:rPr>
        <w:t>All steps outlined in this SOP must comply with local, state, and federal employment laws. The HR department will conduct quarterly audits to ensure adherence to this SOP, and any discrepancies will be addressed immediately to maintain compliance and improve the onboarding process.</w:t>
      </w:r>
    </w:p>
    <w:p w14:paraId="09730A5A" w14:textId="77777777" w:rsidR="00ED4D26" w:rsidRPr="00ED4D26" w:rsidRDefault="00ED4D26" w:rsidP="00010F0D">
      <w:pPr>
        <w:pStyle w:val="NormalWeb"/>
        <w:spacing w:line="276" w:lineRule="auto"/>
        <w:rPr>
          <w:rFonts w:ascii="Arial" w:hAnsi="Arial" w:cs="Arial"/>
          <w:color w:val="000000" w:themeColor="text1"/>
          <w:sz w:val="22"/>
          <w:szCs w:val="22"/>
          <w:lang w:eastAsia="en-GB"/>
        </w:rPr>
      </w:pPr>
    </w:p>
    <w:tbl>
      <w:tblPr>
        <w:tblStyle w:val="TableGrid"/>
        <w:tblW w:w="0" w:type="auto"/>
        <w:tblLook w:val="04A0" w:firstRow="1" w:lastRow="0" w:firstColumn="1" w:lastColumn="0" w:noHBand="0" w:noVBand="1"/>
      </w:tblPr>
      <w:tblGrid>
        <w:gridCol w:w="10456"/>
      </w:tblGrid>
      <w:tr w:rsidR="00937DB3" w:rsidRPr="00671A7B" w14:paraId="37B0646B" w14:textId="77777777" w:rsidTr="00937DB3">
        <w:trPr>
          <w:trHeight w:val="1685"/>
        </w:trPr>
        <w:tc>
          <w:tcPr>
            <w:tcW w:w="10456" w:type="dxa"/>
            <w:vAlign w:val="center"/>
          </w:tcPr>
          <w:p w14:paraId="58174792" w14:textId="77777777" w:rsidR="00937DB3" w:rsidRPr="00671A7B" w:rsidRDefault="00937DB3" w:rsidP="00C870E6">
            <w:pPr>
              <w:pStyle w:val="NormalWeb"/>
              <w:spacing w:before="0" w:beforeAutospacing="0" w:after="0" w:afterAutospacing="0" w:line="276" w:lineRule="auto"/>
              <w:rPr>
                <w:rFonts w:ascii="Arial" w:hAnsi="Arial" w:cs="Arial"/>
                <w:color w:val="000000" w:themeColor="text1"/>
                <w:sz w:val="22"/>
                <w:szCs w:val="22"/>
                <w:lang w:val="en-GB"/>
              </w:rPr>
            </w:pPr>
            <w:r w:rsidRPr="00C870E6">
              <w:rPr>
                <w:rFonts w:ascii="Arial" w:hAnsi="Arial" w:cs="Arial"/>
                <w:b/>
                <w:bCs/>
                <w:color w:val="000000" w:themeColor="text1"/>
                <w:sz w:val="22"/>
                <w:szCs w:val="22"/>
                <w:lang w:val="en-GB"/>
              </w:rPr>
              <w:t>Version control:</w:t>
            </w:r>
            <w:r w:rsidRPr="00671A7B">
              <w:rPr>
                <w:rFonts w:ascii="Arial" w:hAnsi="Arial" w:cs="Arial"/>
                <w:color w:val="000000" w:themeColor="text1"/>
                <w:sz w:val="22"/>
                <w:szCs w:val="22"/>
                <w:lang w:val="en-GB"/>
              </w:rPr>
              <w:t xml:space="preserve"> V1</w:t>
            </w:r>
          </w:p>
          <w:p w14:paraId="10218522" w14:textId="77777777" w:rsidR="00937DB3" w:rsidRPr="00C870E6" w:rsidRDefault="00937DB3" w:rsidP="00C870E6">
            <w:pPr>
              <w:pStyle w:val="NormalWeb"/>
              <w:spacing w:before="0" w:beforeAutospacing="0" w:after="0" w:afterAutospacing="0" w:line="276" w:lineRule="auto"/>
              <w:rPr>
                <w:rFonts w:ascii="Arial" w:hAnsi="Arial" w:cs="Arial"/>
                <w:b/>
                <w:bCs/>
                <w:color w:val="000000" w:themeColor="text1"/>
                <w:sz w:val="22"/>
                <w:szCs w:val="22"/>
                <w:lang w:val="en-GB"/>
              </w:rPr>
            </w:pPr>
            <w:r w:rsidRPr="00C870E6">
              <w:rPr>
                <w:rFonts w:ascii="Arial" w:hAnsi="Arial" w:cs="Arial"/>
                <w:b/>
                <w:bCs/>
                <w:color w:val="000000" w:themeColor="text1"/>
                <w:sz w:val="22"/>
                <w:szCs w:val="22"/>
                <w:lang w:val="en-GB"/>
              </w:rPr>
              <w:t>Last reviewed date:</w:t>
            </w:r>
          </w:p>
          <w:p w14:paraId="70FD1BB3" w14:textId="7F0F6DB8" w:rsidR="00937DB3" w:rsidRPr="00671A7B" w:rsidRDefault="00937DB3" w:rsidP="00C870E6">
            <w:pPr>
              <w:pStyle w:val="NormalWeb"/>
              <w:spacing w:before="0" w:beforeAutospacing="0" w:after="0" w:afterAutospacing="0" w:line="276" w:lineRule="auto"/>
              <w:rPr>
                <w:rFonts w:ascii="Arial" w:hAnsi="Arial" w:cs="Arial"/>
                <w:color w:val="000000" w:themeColor="text1"/>
                <w:sz w:val="22"/>
                <w:szCs w:val="22"/>
                <w:lang w:val="en-GB"/>
              </w:rPr>
            </w:pPr>
            <w:r w:rsidRPr="00C870E6">
              <w:rPr>
                <w:rFonts w:ascii="Arial" w:hAnsi="Arial" w:cs="Arial"/>
                <w:b/>
                <w:bCs/>
                <w:color w:val="000000" w:themeColor="text1"/>
                <w:sz w:val="22"/>
                <w:szCs w:val="22"/>
                <w:lang w:val="en-GB"/>
              </w:rPr>
              <w:t>Reviewer:</w:t>
            </w:r>
            <w:r w:rsidR="00701E94" w:rsidRPr="00671A7B">
              <w:rPr>
                <w:rFonts w:ascii="Arial" w:hAnsi="Arial" w:cs="Arial"/>
                <w:color w:val="000000" w:themeColor="text1"/>
                <w:sz w:val="22"/>
                <w:szCs w:val="22"/>
                <w:lang w:val="en-GB"/>
              </w:rPr>
              <w:t xml:space="preserve"> [Name and/or Title]</w:t>
            </w:r>
          </w:p>
          <w:p w14:paraId="0A41B9E1" w14:textId="77777777" w:rsidR="00937DB3" w:rsidRPr="00C870E6" w:rsidRDefault="00937DB3" w:rsidP="00C870E6">
            <w:pPr>
              <w:pStyle w:val="NormalWeb"/>
              <w:spacing w:before="0" w:beforeAutospacing="0" w:after="0" w:afterAutospacing="0" w:line="276" w:lineRule="auto"/>
              <w:rPr>
                <w:rFonts w:ascii="Arial" w:hAnsi="Arial" w:cs="Arial"/>
                <w:b/>
                <w:bCs/>
                <w:color w:val="000000" w:themeColor="text1"/>
                <w:sz w:val="22"/>
                <w:szCs w:val="22"/>
                <w:lang w:val="en-GB"/>
              </w:rPr>
            </w:pPr>
            <w:r w:rsidRPr="00C870E6">
              <w:rPr>
                <w:rFonts w:ascii="Arial" w:hAnsi="Arial" w:cs="Arial"/>
                <w:b/>
                <w:bCs/>
                <w:color w:val="000000" w:themeColor="text1"/>
                <w:sz w:val="22"/>
                <w:szCs w:val="22"/>
                <w:lang w:val="en-GB"/>
              </w:rPr>
              <w:t>Next review date due:</w:t>
            </w:r>
          </w:p>
          <w:p w14:paraId="03A6F923" w14:textId="50C58364" w:rsidR="00937DB3" w:rsidRPr="00671A7B" w:rsidRDefault="00937DB3" w:rsidP="00C870E6">
            <w:pPr>
              <w:pStyle w:val="NormalWeb"/>
              <w:spacing w:before="0" w:beforeAutospacing="0" w:after="0" w:afterAutospacing="0" w:line="276" w:lineRule="auto"/>
              <w:rPr>
                <w:rFonts w:ascii="Arial" w:hAnsi="Arial" w:cs="Arial"/>
                <w:color w:val="000000" w:themeColor="text1"/>
                <w:sz w:val="22"/>
                <w:szCs w:val="22"/>
                <w:lang w:val="en-GB"/>
              </w:rPr>
            </w:pPr>
            <w:r w:rsidRPr="00C870E6">
              <w:rPr>
                <w:rFonts w:ascii="Arial" w:hAnsi="Arial" w:cs="Arial"/>
                <w:b/>
                <w:bCs/>
                <w:color w:val="000000" w:themeColor="text1"/>
                <w:sz w:val="22"/>
                <w:szCs w:val="22"/>
                <w:lang w:val="en-GB"/>
              </w:rPr>
              <w:t>By reviewer:</w:t>
            </w:r>
            <w:r w:rsidR="00701E94" w:rsidRPr="00671A7B">
              <w:rPr>
                <w:rFonts w:ascii="Arial" w:hAnsi="Arial" w:cs="Arial"/>
                <w:color w:val="000000" w:themeColor="text1"/>
                <w:sz w:val="22"/>
                <w:szCs w:val="22"/>
                <w:lang w:val="en-GB"/>
              </w:rPr>
              <w:t xml:space="preserve"> [Name and/or Title]</w:t>
            </w:r>
          </w:p>
        </w:tc>
      </w:tr>
    </w:tbl>
    <w:p w14:paraId="4BF0C87B" w14:textId="6F47E522" w:rsidR="005E0E27" w:rsidRDefault="00F11FCF">
      <w:pPr>
        <w:rPr>
          <w:rFonts w:ascii="Arial" w:hAnsi="Arial" w:cs="Arial"/>
          <w:color w:val="000000" w:themeColor="text1"/>
          <w:sz w:val="22"/>
          <w:szCs w:val="22"/>
          <w:lang w:val="en-GB"/>
        </w:rPr>
      </w:pPr>
      <w:r>
        <w:rPr>
          <w:rFonts w:ascii="Arial" w:hAnsi="Arial" w:cs="Arial"/>
          <w:noProof/>
          <w:color w:val="000000" w:themeColor="text1"/>
          <w:sz w:val="22"/>
          <w:szCs w:val="22"/>
          <w:lang w:eastAsia="en-GB"/>
        </w:rPr>
        <mc:AlternateContent>
          <mc:Choice Requires="wps">
            <w:drawing>
              <wp:anchor distT="0" distB="0" distL="114300" distR="114300" simplePos="0" relativeHeight="251662336" behindDoc="0" locked="0" layoutInCell="1" allowOverlap="1" wp14:anchorId="285E4888" wp14:editId="5E45FCA4">
                <wp:simplePos x="0" y="0"/>
                <wp:positionH relativeFrom="column">
                  <wp:posOffset>2875280</wp:posOffset>
                </wp:positionH>
                <wp:positionV relativeFrom="paragraph">
                  <wp:posOffset>2304415</wp:posOffset>
                </wp:positionV>
                <wp:extent cx="977900" cy="317500"/>
                <wp:effectExtent l="0" t="0" r="0" b="0"/>
                <wp:wrapNone/>
                <wp:docPr id="898652664" name="Text Box 1"/>
                <wp:cNvGraphicFramePr/>
                <a:graphic xmlns:a="http://schemas.openxmlformats.org/drawingml/2006/main">
                  <a:graphicData uri="http://schemas.microsoft.com/office/word/2010/wordprocessingShape">
                    <wps:wsp>
                      <wps:cNvSpPr txBox="1"/>
                      <wps:spPr>
                        <a:xfrm>
                          <a:off x="0" y="0"/>
                          <a:ext cx="977900" cy="317500"/>
                        </a:xfrm>
                        <a:prstGeom prst="rect">
                          <a:avLst/>
                        </a:prstGeom>
                        <a:noFill/>
                        <a:ln w="6350">
                          <a:noFill/>
                        </a:ln>
                      </wps:spPr>
                      <wps:txbx>
                        <w:txbxContent>
                          <w:p w14:paraId="0C182C88" w14:textId="77777777" w:rsidR="00F11FCF" w:rsidRDefault="00F11FCF" w:rsidP="00F11FCF">
                            <w:pPr>
                              <w:jc w:val="center"/>
                            </w:pPr>
                            <w:r>
                              <w:rPr>
                                <w:rFonts w:ascii="IBM Plex Sans SemiBold" w:eastAsia="IBM Plex Sans SemiBold" w:hAnsi="IBM Plex Sans SemiBold" w:cs="IBM Plex Sans SemiBold"/>
                                <w:noProof/>
                                <w:color w:val="30206B"/>
                              </w:rPr>
                              <w:drawing>
                                <wp:inline distT="0" distB="0" distL="0" distR="0" wp14:anchorId="16711408" wp14:editId="0B1A3A58">
                                  <wp:extent cx="733331" cy="199176"/>
                                  <wp:effectExtent l="0" t="0" r="3810" b="4445"/>
                                  <wp:docPr id="590395713" name="Picture 590395713"/>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with medium confidence"/>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741651" cy="201436"/>
                                          </a:xfrm>
                                          <a:prstGeom prst="rect">
                                            <a:avLst/>
                                          </a:prstGeom>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5E4888" id="_x0000_s1028" type="#_x0000_t202" style="position:absolute;margin-left:226.4pt;margin-top:181.45pt;width:77pt;height: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" filled="f" stroked="f" strokeweight=".5pt">
                <v:textbox>
                  <w:txbxContent>
                    <w:p w14:paraId="0C182C88" w14:textId="77777777" w:rsidR="00F11FCF" w:rsidRDefault="00F11FCF" w:rsidP="00F11FCF">
                      <w:pPr>
                        <w:jc w:val="center"/>
                      </w:pPr>
                      <w:r>
                        <w:rPr>
                          <w:rFonts w:ascii="IBM Plex Sans SemiBold" w:eastAsia="IBM Plex Sans SemiBold" w:hAnsi="IBM Plex Sans SemiBold" w:cs="IBM Plex Sans SemiBold"/>
                          <w:noProof/>
                          <w:color w:val="30206B"/>
                        </w:rPr>
                        <w:drawing>
                          <wp:inline distT="0" distB="0" distL="0" distR="0" wp14:anchorId="16711408" wp14:editId="0B1A3A58">
                            <wp:extent cx="733331" cy="199176"/>
                            <wp:effectExtent l="0" t="0" r="3810" b="4445"/>
                            <wp:docPr id="590395713" name="Picture 590395713"/>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with medium confidence"/>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741651" cy="201436"/>
                                    </a:xfrm>
                                    <a:prstGeom prst="rect">
                                      <a:avLst/>
                                    </a:prstGeom>
                                    <a:ln/>
                                  </pic:spPr>
                                </pic:pic>
                              </a:graphicData>
                            </a:graphic>
                          </wp:inline>
                        </w:drawing>
                      </w:r>
                    </w:p>
                  </w:txbxContent>
                </v:textbox>
              </v:shape>
            </w:pict>
          </mc:Fallback>
        </mc:AlternateContent>
      </w:r>
      <w:r w:rsidR="00ED4D26">
        <w:rPr>
          <w:rFonts w:ascii="Arial" w:hAnsi="Arial" w:cs="Arial"/>
          <w:color w:val="000000" w:themeColor="text1"/>
          <w:sz w:val="22"/>
          <w:szCs w:val="22"/>
          <w:lang w:val="en-GB"/>
        </w:rPr>
        <w:br w:type="page"/>
      </w:r>
    </w:p>
    <w:p w14:paraId="5E9B5E59" w14:textId="77777777" w:rsidR="005F20A9" w:rsidRDefault="005F20A9">
      <w:pPr>
        <w:rPr>
          <w:rFonts w:ascii="Arial" w:hAnsi="Arial" w:cs="Arial"/>
          <w:color w:val="000000" w:themeColor="text1"/>
          <w:sz w:val="22"/>
          <w:szCs w:val="22"/>
          <w:lang w:val="en-GB"/>
        </w:rPr>
      </w:pPr>
    </w:p>
    <w:p w14:paraId="42E4C703" w14:textId="77777777" w:rsidR="005F20A9" w:rsidRDefault="005F20A9">
      <w:pPr>
        <w:rPr>
          <w:rFonts w:ascii="Arial" w:hAnsi="Arial" w:cs="Arial"/>
          <w:color w:val="000000" w:themeColor="text1"/>
          <w:sz w:val="22"/>
          <w:szCs w:val="22"/>
          <w:lang w:val="en-GB"/>
        </w:rPr>
      </w:pPr>
    </w:p>
    <w:p w14:paraId="4B51943B" w14:textId="77777777" w:rsidR="005F20A9" w:rsidRDefault="005F20A9">
      <w:pPr>
        <w:rPr>
          <w:rFonts w:ascii="Arial" w:hAnsi="Arial" w:cs="Arial"/>
          <w:color w:val="000000" w:themeColor="text1"/>
          <w:sz w:val="22"/>
          <w:szCs w:val="22"/>
          <w:lang w:val="en-GB"/>
        </w:rPr>
      </w:pPr>
    </w:p>
    <w:p w14:paraId="7478A5A0" w14:textId="77777777" w:rsidR="005F20A9" w:rsidRDefault="005F20A9">
      <w:pPr>
        <w:rPr>
          <w:rFonts w:ascii="Arial" w:hAnsi="Arial" w:cs="Arial"/>
          <w:color w:val="000000" w:themeColor="text1"/>
          <w:sz w:val="22"/>
          <w:szCs w:val="22"/>
          <w:lang w:val="en-GB"/>
        </w:rPr>
      </w:pPr>
    </w:p>
    <w:p w14:paraId="10159665" w14:textId="77777777" w:rsidR="005F20A9" w:rsidRDefault="005F20A9">
      <w:pPr>
        <w:rPr>
          <w:rFonts w:ascii="Arial" w:hAnsi="Arial" w:cs="Arial"/>
          <w:color w:val="000000" w:themeColor="text1"/>
          <w:sz w:val="22"/>
          <w:szCs w:val="22"/>
          <w:lang w:val="en-GB"/>
        </w:rPr>
      </w:pPr>
    </w:p>
    <w:p w14:paraId="43732A97" w14:textId="55511ED5" w:rsidR="00130EFA" w:rsidRPr="00671A7B" w:rsidRDefault="005F20A9" w:rsidP="00937DB3">
      <w:pPr>
        <w:pStyle w:val="NormalWeb"/>
        <w:spacing w:before="0" w:beforeAutospacing="0" w:after="0" w:afterAutospacing="0"/>
        <w:rPr>
          <w:rFonts w:ascii="Arial" w:hAnsi="Arial" w:cs="Arial"/>
          <w:color w:val="000000" w:themeColor="text1"/>
          <w:sz w:val="22"/>
          <w:szCs w:val="22"/>
        </w:rPr>
      </w:pPr>
      <w:r w:rsidRPr="005F20A9">
        <w:rPr>
          <w:rFonts w:ascii="Arial" w:hAnsi="Arial" w:cs="Arial"/>
          <w:noProof/>
          <w:color w:val="000000" w:themeColor="text1"/>
          <w:sz w:val="22"/>
          <w:szCs w:val="22"/>
          <w:lang w:val="en-GB"/>
        </w:rPr>
        <w:drawing>
          <wp:anchor distT="0" distB="0" distL="114300" distR="114300" simplePos="0" relativeHeight="251667456" behindDoc="1" locked="1" layoutInCell="1" allowOverlap="1" wp14:anchorId="6B6A1454" wp14:editId="0CDF3097">
            <wp:simplePos x="0" y="0"/>
            <wp:positionH relativeFrom="column">
              <wp:posOffset>-464820</wp:posOffset>
            </wp:positionH>
            <wp:positionV relativeFrom="page">
              <wp:posOffset>5344</wp:posOffset>
            </wp:positionV>
            <wp:extent cx="7642800" cy="10861200"/>
            <wp:effectExtent l="0" t="0" r="3175" b="0"/>
            <wp:wrapNone/>
            <wp:docPr id="1745304477" name="Picture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304477" name="Picture 1">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7642800" cy="10861200"/>
                    </a:xfrm>
                    <a:prstGeom prst="rect">
                      <a:avLst/>
                    </a:prstGeom>
                  </pic:spPr>
                </pic:pic>
              </a:graphicData>
            </a:graphic>
            <wp14:sizeRelH relativeFrom="page">
              <wp14:pctWidth>0</wp14:pctWidth>
            </wp14:sizeRelH>
            <wp14:sizeRelV relativeFrom="page">
              <wp14:pctHeight>0</wp14:pctHeight>
            </wp14:sizeRelV>
          </wp:anchor>
        </w:drawing>
      </w:r>
      <w:r w:rsidR="00130EFA" w:rsidRPr="00671A7B">
        <w:rPr>
          <w:rFonts w:ascii="Arial" w:hAnsi="Arial" w:cs="Arial"/>
          <w:color w:val="000000" w:themeColor="text1"/>
          <w:sz w:val="22"/>
          <w:szCs w:val="22"/>
        </w:rPr>
        <w:br/>
      </w:r>
    </w:p>
    <w:p w14:paraId="0CBD0887" w14:textId="5E253AE4" w:rsidR="00130EFA" w:rsidRPr="00671A7B" w:rsidRDefault="00130EFA" w:rsidP="00130EFA">
      <w:pPr>
        <w:rPr>
          <w:rFonts w:ascii="Arial" w:hAnsi="Arial" w:cs="Arial"/>
          <w:lang w:val="en-GB" w:eastAsia="ja-JP"/>
        </w:rPr>
      </w:pPr>
    </w:p>
    <w:p w14:paraId="2149DABA" w14:textId="23ABA7E4" w:rsidR="00077885" w:rsidRPr="00671A7B" w:rsidRDefault="00077885" w:rsidP="00077885">
      <w:pPr>
        <w:pStyle w:val="NormalWeb"/>
        <w:rPr>
          <w:rFonts w:ascii="Arial" w:hAnsi="Arial" w:cs="Arial"/>
          <w:color w:val="000000" w:themeColor="text1"/>
          <w:sz w:val="22"/>
          <w:szCs w:val="22"/>
        </w:rPr>
      </w:pPr>
    </w:p>
    <w:p w14:paraId="3FD2EC0E" w14:textId="7AC38411" w:rsidR="00077885" w:rsidRPr="00671A7B" w:rsidRDefault="00077885" w:rsidP="00077885">
      <w:pPr>
        <w:pStyle w:val="NormalWeb"/>
        <w:rPr>
          <w:rFonts w:ascii="Arial" w:hAnsi="Arial" w:cs="Arial"/>
          <w:color w:val="000000" w:themeColor="text1"/>
          <w:sz w:val="22"/>
          <w:szCs w:val="22"/>
        </w:rPr>
      </w:pPr>
    </w:p>
    <w:p w14:paraId="4C369065" w14:textId="30B62211" w:rsidR="00077885" w:rsidRPr="00671A7B" w:rsidRDefault="00077885" w:rsidP="00077885">
      <w:pPr>
        <w:pStyle w:val="NormalWeb"/>
        <w:rPr>
          <w:rFonts w:ascii="Arial" w:hAnsi="Arial" w:cs="Arial"/>
          <w:color w:val="000000" w:themeColor="text1"/>
          <w:sz w:val="22"/>
          <w:szCs w:val="22"/>
        </w:rPr>
      </w:pPr>
    </w:p>
    <w:p w14:paraId="7C482FF2" w14:textId="77777777" w:rsidR="00FC61FA" w:rsidRPr="00671A7B" w:rsidRDefault="00FC61FA" w:rsidP="00077885">
      <w:pPr>
        <w:pStyle w:val="NormalWeb"/>
        <w:rPr>
          <w:rFonts w:ascii="Arial" w:hAnsi="Arial" w:cs="Arial"/>
          <w:color w:val="000000" w:themeColor="text1"/>
          <w:sz w:val="22"/>
          <w:szCs w:val="22"/>
        </w:rPr>
      </w:pPr>
    </w:p>
    <w:p w14:paraId="644E4EB4" w14:textId="21404FA8" w:rsidR="00077885" w:rsidRPr="00671A7B" w:rsidRDefault="00FC61FA" w:rsidP="00077885">
      <w:pPr>
        <w:jc w:val="center"/>
        <w:rPr>
          <w:rFonts w:ascii="Arial" w:eastAsia="IBM Plex Sans" w:hAnsi="Arial" w:cs="Arial"/>
          <w:color w:val="30206B"/>
          <w:sz w:val="16"/>
          <w:szCs w:val="16"/>
          <w:u w:val="single"/>
        </w:rPr>
      </w:pPr>
      <w:r w:rsidRPr="00671A7B">
        <w:rPr>
          <w:rFonts w:ascii="Arial" w:eastAsia="IBM Plex Sans" w:hAnsi="Arial" w:cs="Arial"/>
          <w:color w:val="30206B"/>
          <w:sz w:val="16"/>
          <w:szCs w:val="16"/>
          <w:u w:val="single"/>
        </w:rPr>
        <w:br/>
      </w:r>
    </w:p>
    <w:p w14:paraId="6AB04557" w14:textId="46AB13DD" w:rsidR="005115A4" w:rsidRPr="00671A7B" w:rsidRDefault="005115A4" w:rsidP="00077885">
      <w:pPr>
        <w:pStyle w:val="NormalWeb"/>
        <w:rPr>
          <w:rFonts w:ascii="Arial" w:hAnsi="Arial" w:cs="Arial"/>
        </w:rPr>
      </w:pPr>
    </w:p>
    <w:p w14:paraId="16595768" w14:textId="77777777" w:rsidR="00077885" w:rsidRPr="00671A7B" w:rsidRDefault="00077885" w:rsidP="00077885">
      <w:pPr>
        <w:pStyle w:val="NormalWeb"/>
        <w:rPr>
          <w:rFonts w:ascii="Arial" w:hAnsi="Arial" w:cs="Arial"/>
        </w:rPr>
      </w:pPr>
    </w:p>
    <w:p w14:paraId="142B8BC7" w14:textId="77777777" w:rsidR="00077885" w:rsidRPr="00671A7B" w:rsidRDefault="00077885" w:rsidP="00077885">
      <w:pPr>
        <w:pStyle w:val="NormalWeb"/>
        <w:rPr>
          <w:rFonts w:ascii="Arial" w:hAnsi="Arial" w:cs="Arial"/>
        </w:rPr>
      </w:pPr>
    </w:p>
    <w:p w14:paraId="7B2C7F98" w14:textId="77777777" w:rsidR="00077885" w:rsidRPr="00671A7B" w:rsidRDefault="00077885" w:rsidP="00077885">
      <w:pPr>
        <w:pStyle w:val="NormalWeb"/>
        <w:rPr>
          <w:rFonts w:ascii="Arial" w:hAnsi="Arial" w:cs="Arial"/>
          <w:color w:val="000000" w:themeColor="text1"/>
          <w:sz w:val="22"/>
          <w:szCs w:val="22"/>
        </w:rPr>
      </w:pPr>
    </w:p>
    <w:p w14:paraId="3BFC6CCC" w14:textId="2B86EBD7" w:rsidR="00D05075" w:rsidRPr="00671A7B" w:rsidRDefault="00D05075">
      <w:pPr>
        <w:rPr>
          <w:rFonts w:ascii="Arial" w:hAnsi="Arial" w:cs="Arial"/>
          <w:color w:val="000000"/>
          <w:sz w:val="22"/>
          <w:szCs w:val="22"/>
        </w:rPr>
      </w:pPr>
    </w:p>
    <w:p w14:paraId="7DA1EBD8" w14:textId="7B2A961D" w:rsidR="00E03A4A" w:rsidRPr="00671A7B" w:rsidRDefault="00E03A4A" w:rsidP="00E03A4A">
      <w:pPr>
        <w:pStyle w:val="NormalWeb"/>
        <w:spacing w:before="240" w:beforeAutospacing="0" w:after="240" w:afterAutospacing="0"/>
        <w:rPr>
          <w:rFonts w:ascii="Arial" w:hAnsi="Arial" w:cs="Arial"/>
          <w:color w:val="000000"/>
          <w:sz w:val="22"/>
          <w:szCs w:val="22"/>
        </w:rPr>
      </w:pPr>
    </w:p>
    <w:p w14:paraId="4606C05E" w14:textId="77777777" w:rsidR="00952B30" w:rsidRPr="00671A7B" w:rsidRDefault="00952B30" w:rsidP="00E03A4A">
      <w:pPr>
        <w:pStyle w:val="NormalWeb"/>
        <w:spacing w:before="240" w:beforeAutospacing="0" w:after="240" w:afterAutospacing="0"/>
        <w:rPr>
          <w:rFonts w:ascii="Arial" w:hAnsi="Arial" w:cs="Arial"/>
        </w:rPr>
      </w:pPr>
    </w:p>
    <w:p w14:paraId="6840181D" w14:textId="0BAEC54C" w:rsidR="00E03A4A" w:rsidRPr="00671A7B" w:rsidRDefault="00E03A4A" w:rsidP="00E03A4A">
      <w:pPr>
        <w:rPr>
          <w:rFonts w:ascii="Arial" w:hAnsi="Arial" w:cs="Arial"/>
        </w:rPr>
      </w:pPr>
    </w:p>
    <w:p w14:paraId="0D365324" w14:textId="2E75E1A7" w:rsidR="00E03A4A" w:rsidRPr="00671A7B" w:rsidRDefault="00E03A4A" w:rsidP="00E03A4A">
      <w:pPr>
        <w:spacing w:after="120"/>
        <w:rPr>
          <w:rFonts w:ascii="Arial" w:hAnsi="Arial" w:cs="Arial"/>
          <w:b/>
          <w:bCs/>
          <w:color w:val="30206B"/>
          <w:sz w:val="48"/>
          <w:szCs w:val="48"/>
        </w:rPr>
      </w:pPr>
    </w:p>
    <w:p w14:paraId="0C3FD046" w14:textId="317486D1" w:rsidR="00514C00" w:rsidRPr="00671A7B" w:rsidRDefault="005F20A9">
      <w:pPr>
        <w:rPr>
          <w:rFonts w:ascii="Arial" w:hAnsi="Arial" w:cs="Arial"/>
        </w:rPr>
      </w:pPr>
      <w:r>
        <w:rPr>
          <w:rFonts w:ascii="Arial" w:hAnsi="Arial" w:cs="Arial"/>
        </w:rPr>
        <w:tab/>
      </w:r>
    </w:p>
    <w:sectPr w:rsidR="00514C00" w:rsidRPr="00671A7B" w:rsidSect="00130EFA">
      <w:headerReference w:type="default" r:id="rId12"/>
      <w:pgSz w:w="11906" w:h="16838"/>
      <w:pgMar w:top="742" w:right="720" w:bottom="724"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DF534" w14:textId="77777777" w:rsidR="00B91742" w:rsidRDefault="00B91742" w:rsidP="00A0706E">
      <w:r>
        <w:separator/>
      </w:r>
    </w:p>
  </w:endnote>
  <w:endnote w:type="continuationSeparator" w:id="0">
    <w:p w14:paraId="1CEE6F76" w14:textId="77777777" w:rsidR="00B91742" w:rsidRDefault="00B91742" w:rsidP="00A0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BM Plex Sans Text">
    <w:panose1 w:val="020B0503050203000203"/>
    <w:charset w:val="00"/>
    <w:family w:val="swiss"/>
    <w:notTrueType/>
    <w:pitch w:val="variable"/>
    <w:sig w:usb0="A00002EF" w:usb1="5000207B" w:usb2="00000000" w:usb3="00000000" w:csb0="0000019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BM Plex Sans">
    <w:panose1 w:val="020B0503050203000203"/>
    <w:charset w:val="00"/>
    <w:family w:val="swiss"/>
    <w:notTrueType/>
    <w:pitch w:val="variable"/>
    <w:sig w:usb0="A00002EF" w:usb1="5000207B" w:usb2="00000000" w:usb3="00000000" w:csb0="0000019F" w:csb1="00000000"/>
  </w:font>
  <w:font w:name="IBM Plex Sans SemiBold">
    <w:panose1 w:val="020B0703050203000203"/>
    <w:charset w:val="00"/>
    <w:family w:val="swiss"/>
    <w:notTrueType/>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F69BD" w14:textId="77777777" w:rsidR="00B91742" w:rsidRDefault="00B91742" w:rsidP="00A0706E">
      <w:r>
        <w:separator/>
      </w:r>
    </w:p>
  </w:footnote>
  <w:footnote w:type="continuationSeparator" w:id="0">
    <w:p w14:paraId="73082BE0" w14:textId="77777777" w:rsidR="00B91742" w:rsidRDefault="00B91742" w:rsidP="00A0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875C2" w14:textId="77777777" w:rsidR="00A0706E" w:rsidRDefault="00A0706E">
    <w:pPr>
      <w:pStyle w:val="Header"/>
    </w:pPr>
  </w:p>
  <w:p w14:paraId="51919A5B" w14:textId="77777777" w:rsidR="00DC5E85" w:rsidRDefault="00DC5E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F3324"/>
    <w:multiLevelType w:val="multilevel"/>
    <w:tmpl w:val="4530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E5F6D"/>
    <w:multiLevelType w:val="hybridMultilevel"/>
    <w:tmpl w:val="616C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D2FFC"/>
    <w:multiLevelType w:val="hybridMultilevel"/>
    <w:tmpl w:val="15A2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E3410"/>
    <w:multiLevelType w:val="hybridMultilevel"/>
    <w:tmpl w:val="C0286044"/>
    <w:lvl w:ilvl="0" w:tplc="1C4E5C2E">
      <w:start w:val="3822"/>
      <w:numFmt w:val="bullet"/>
      <w:lvlText w:val="-"/>
      <w:lvlJc w:val="left"/>
      <w:pPr>
        <w:ind w:left="720" w:hanging="360"/>
      </w:pPr>
      <w:rPr>
        <w:rFonts w:ascii="IBM Plex Sans Text" w:eastAsia="Times New Roman" w:hAnsi="IBM Plex Sans Text"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1F5BB3"/>
    <w:multiLevelType w:val="multilevel"/>
    <w:tmpl w:val="5B28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A149A8"/>
    <w:multiLevelType w:val="hybridMultilevel"/>
    <w:tmpl w:val="C778E06E"/>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E54699"/>
    <w:multiLevelType w:val="hybridMultilevel"/>
    <w:tmpl w:val="4C745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B7477C"/>
    <w:multiLevelType w:val="hybridMultilevel"/>
    <w:tmpl w:val="FC447510"/>
    <w:lvl w:ilvl="0" w:tplc="D1D8F022">
      <w:start w:val="1"/>
      <w:numFmt w:val="decimal"/>
      <w:lvlText w:val="%1."/>
      <w:lvlJc w:val="left"/>
      <w:pPr>
        <w:ind w:left="360" w:hanging="360"/>
      </w:pPr>
      <w:rPr>
        <w:rFonts w:cs="Calibri" w:hint="default"/>
        <w:color w:val="392870"/>
        <w:sz w:val="24"/>
        <w:szCs w:val="2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EA784F"/>
    <w:multiLevelType w:val="hybridMultilevel"/>
    <w:tmpl w:val="9D58C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1E3A7A"/>
    <w:multiLevelType w:val="hybridMultilevel"/>
    <w:tmpl w:val="131ED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B0EEA"/>
    <w:multiLevelType w:val="multilevel"/>
    <w:tmpl w:val="9DAA0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DF088B"/>
    <w:multiLevelType w:val="multilevel"/>
    <w:tmpl w:val="D3702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5D5E5C"/>
    <w:multiLevelType w:val="hybridMultilevel"/>
    <w:tmpl w:val="6E820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711D4"/>
    <w:multiLevelType w:val="hybridMultilevel"/>
    <w:tmpl w:val="4A40D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75356A"/>
    <w:multiLevelType w:val="hybridMultilevel"/>
    <w:tmpl w:val="C95A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4D5874"/>
    <w:multiLevelType w:val="hybridMultilevel"/>
    <w:tmpl w:val="377AB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8158CE"/>
    <w:multiLevelType w:val="hybridMultilevel"/>
    <w:tmpl w:val="167AC2C8"/>
    <w:lvl w:ilvl="0" w:tplc="FFFFFFFF">
      <w:start w:val="1"/>
      <w:numFmt w:val="decimal"/>
      <w:lvlText w:val="%1."/>
      <w:lvlJc w:val="left"/>
      <w:pPr>
        <w:ind w:left="360" w:hanging="360"/>
      </w:pPr>
      <w:rPr>
        <w:rFonts w:cs="Calibri" w:hint="default"/>
        <w:color w:val="392870"/>
        <w:sz w:val="24"/>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65303672"/>
    <w:multiLevelType w:val="multilevel"/>
    <w:tmpl w:val="C55E2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516949"/>
    <w:multiLevelType w:val="hybridMultilevel"/>
    <w:tmpl w:val="E51C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5746B5"/>
    <w:multiLevelType w:val="hybridMultilevel"/>
    <w:tmpl w:val="9444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2F2ECE"/>
    <w:multiLevelType w:val="hybridMultilevel"/>
    <w:tmpl w:val="B62AE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403858">
    <w:abstractNumId w:val="3"/>
  </w:num>
  <w:num w:numId="2" w16cid:durableId="182327558">
    <w:abstractNumId w:val="5"/>
  </w:num>
  <w:num w:numId="3" w16cid:durableId="973027506">
    <w:abstractNumId w:val="14"/>
  </w:num>
  <w:num w:numId="4" w16cid:durableId="60175185">
    <w:abstractNumId w:val="19"/>
  </w:num>
  <w:num w:numId="5" w16cid:durableId="955060567">
    <w:abstractNumId w:val="7"/>
  </w:num>
  <w:num w:numId="6" w16cid:durableId="744836841">
    <w:abstractNumId w:val="16"/>
  </w:num>
  <w:num w:numId="7" w16cid:durableId="162355734">
    <w:abstractNumId w:val="15"/>
  </w:num>
  <w:num w:numId="8" w16cid:durableId="1293638086">
    <w:abstractNumId w:val="13"/>
  </w:num>
  <w:num w:numId="9" w16cid:durableId="1908221258">
    <w:abstractNumId w:val="6"/>
  </w:num>
  <w:num w:numId="10" w16cid:durableId="1583030416">
    <w:abstractNumId w:val="20"/>
  </w:num>
  <w:num w:numId="11" w16cid:durableId="1025986022">
    <w:abstractNumId w:val="8"/>
  </w:num>
  <w:num w:numId="12" w16cid:durableId="1296132538">
    <w:abstractNumId w:val="10"/>
  </w:num>
  <w:num w:numId="13" w16cid:durableId="734935086">
    <w:abstractNumId w:val="1"/>
  </w:num>
  <w:num w:numId="14" w16cid:durableId="1317538935">
    <w:abstractNumId w:val="17"/>
  </w:num>
  <w:num w:numId="15" w16cid:durableId="469904414">
    <w:abstractNumId w:val="11"/>
  </w:num>
  <w:num w:numId="16" w16cid:durableId="2049835749">
    <w:abstractNumId w:val="4"/>
  </w:num>
  <w:num w:numId="17" w16cid:durableId="463547099">
    <w:abstractNumId w:val="12"/>
  </w:num>
  <w:num w:numId="18" w16cid:durableId="345251489">
    <w:abstractNumId w:val="9"/>
  </w:num>
  <w:num w:numId="19" w16cid:durableId="79762280">
    <w:abstractNumId w:val="0"/>
  </w:num>
  <w:num w:numId="20" w16cid:durableId="736245152">
    <w:abstractNumId w:val="2"/>
  </w:num>
  <w:num w:numId="21" w16cid:durableId="10393531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00"/>
    <w:rsid w:val="000003F5"/>
    <w:rsid w:val="00010F0D"/>
    <w:rsid w:val="00026A53"/>
    <w:rsid w:val="00063EC4"/>
    <w:rsid w:val="00077885"/>
    <w:rsid w:val="0009125D"/>
    <w:rsid w:val="000D2329"/>
    <w:rsid w:val="000D418F"/>
    <w:rsid w:val="001227DE"/>
    <w:rsid w:val="00130EFA"/>
    <w:rsid w:val="00142894"/>
    <w:rsid w:val="00160697"/>
    <w:rsid w:val="001709B1"/>
    <w:rsid w:val="00170ACB"/>
    <w:rsid w:val="0017434B"/>
    <w:rsid w:val="001A3D12"/>
    <w:rsid w:val="001D068A"/>
    <w:rsid w:val="001D7153"/>
    <w:rsid w:val="001F6A2C"/>
    <w:rsid w:val="0023100D"/>
    <w:rsid w:val="00240193"/>
    <w:rsid w:val="002471C7"/>
    <w:rsid w:val="0026481D"/>
    <w:rsid w:val="00283907"/>
    <w:rsid w:val="0034319B"/>
    <w:rsid w:val="00365D94"/>
    <w:rsid w:val="003817CE"/>
    <w:rsid w:val="003F1741"/>
    <w:rsid w:val="00427CDE"/>
    <w:rsid w:val="00444117"/>
    <w:rsid w:val="0046329A"/>
    <w:rsid w:val="004735F1"/>
    <w:rsid w:val="004833BB"/>
    <w:rsid w:val="004D3161"/>
    <w:rsid w:val="004D7FD3"/>
    <w:rsid w:val="005115A4"/>
    <w:rsid w:val="00514C00"/>
    <w:rsid w:val="00520CE4"/>
    <w:rsid w:val="00526478"/>
    <w:rsid w:val="00540FC6"/>
    <w:rsid w:val="00544B67"/>
    <w:rsid w:val="00554920"/>
    <w:rsid w:val="00570E86"/>
    <w:rsid w:val="00595B68"/>
    <w:rsid w:val="005C1D2F"/>
    <w:rsid w:val="005C79DF"/>
    <w:rsid w:val="005E0E27"/>
    <w:rsid w:val="005E1BB1"/>
    <w:rsid w:val="005F20A9"/>
    <w:rsid w:val="0062427A"/>
    <w:rsid w:val="006537E2"/>
    <w:rsid w:val="00671709"/>
    <w:rsid w:val="00671A7B"/>
    <w:rsid w:val="00693549"/>
    <w:rsid w:val="00701E94"/>
    <w:rsid w:val="00705FD1"/>
    <w:rsid w:val="007071EF"/>
    <w:rsid w:val="00732C07"/>
    <w:rsid w:val="00734BF4"/>
    <w:rsid w:val="00736A97"/>
    <w:rsid w:val="007A37C7"/>
    <w:rsid w:val="007B1C24"/>
    <w:rsid w:val="007B5282"/>
    <w:rsid w:val="007C481A"/>
    <w:rsid w:val="007E180D"/>
    <w:rsid w:val="007F50A7"/>
    <w:rsid w:val="00816596"/>
    <w:rsid w:val="00832FAA"/>
    <w:rsid w:val="00835AEF"/>
    <w:rsid w:val="00865F0F"/>
    <w:rsid w:val="008A2995"/>
    <w:rsid w:val="008D4DBD"/>
    <w:rsid w:val="00906AF0"/>
    <w:rsid w:val="00937DB3"/>
    <w:rsid w:val="009524A2"/>
    <w:rsid w:val="00952B30"/>
    <w:rsid w:val="0097198F"/>
    <w:rsid w:val="0097202E"/>
    <w:rsid w:val="0099196F"/>
    <w:rsid w:val="009F79CF"/>
    <w:rsid w:val="00A0706E"/>
    <w:rsid w:val="00A07A67"/>
    <w:rsid w:val="00A21071"/>
    <w:rsid w:val="00A610AE"/>
    <w:rsid w:val="00AC1CD0"/>
    <w:rsid w:val="00B26A71"/>
    <w:rsid w:val="00B42278"/>
    <w:rsid w:val="00B50451"/>
    <w:rsid w:val="00B91742"/>
    <w:rsid w:val="00BA72FE"/>
    <w:rsid w:val="00C24F82"/>
    <w:rsid w:val="00C35D5B"/>
    <w:rsid w:val="00C5596E"/>
    <w:rsid w:val="00C81166"/>
    <w:rsid w:val="00C870E6"/>
    <w:rsid w:val="00CA00DD"/>
    <w:rsid w:val="00CB7BFE"/>
    <w:rsid w:val="00CD3DC9"/>
    <w:rsid w:val="00D05075"/>
    <w:rsid w:val="00D10822"/>
    <w:rsid w:val="00D20210"/>
    <w:rsid w:val="00D30D0E"/>
    <w:rsid w:val="00D45F17"/>
    <w:rsid w:val="00D57945"/>
    <w:rsid w:val="00D73E27"/>
    <w:rsid w:val="00D84DDE"/>
    <w:rsid w:val="00DB4D3D"/>
    <w:rsid w:val="00DC5E85"/>
    <w:rsid w:val="00DF2BF6"/>
    <w:rsid w:val="00DF5145"/>
    <w:rsid w:val="00E03A4A"/>
    <w:rsid w:val="00E11ABC"/>
    <w:rsid w:val="00E14172"/>
    <w:rsid w:val="00E32289"/>
    <w:rsid w:val="00E825EF"/>
    <w:rsid w:val="00E85319"/>
    <w:rsid w:val="00E9520F"/>
    <w:rsid w:val="00EA7738"/>
    <w:rsid w:val="00EB1AB4"/>
    <w:rsid w:val="00ED0D59"/>
    <w:rsid w:val="00ED4D26"/>
    <w:rsid w:val="00F11FCF"/>
    <w:rsid w:val="00FA3872"/>
    <w:rsid w:val="00FB0640"/>
    <w:rsid w:val="00FC61FA"/>
    <w:rsid w:val="00FD0F80"/>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0E65"/>
  <w15:chartTrackingRefBased/>
  <w15:docId w15:val="{9C0DCAF2-DF44-324D-9FAC-24734342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81A"/>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7B1C24"/>
    <w:pPr>
      <w:shd w:val="clear" w:color="auto" w:fill="DFDEFF"/>
      <w:spacing w:before="240" w:after="100"/>
      <w:outlineLvl w:val="1"/>
    </w:pPr>
    <w:rPr>
      <w:rFonts w:ascii="Arial" w:eastAsiaTheme="minorEastAsia" w:hAnsi="Arial" w:cstheme="minorBidi"/>
      <w:b/>
      <w:color w:val="30206B"/>
      <w:sz w:val="28"/>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C00"/>
    <w:pPr>
      <w:spacing w:before="100" w:beforeAutospacing="1" w:after="100" w:afterAutospacing="1"/>
    </w:pPr>
  </w:style>
  <w:style w:type="paragraph" w:styleId="ListParagraph">
    <w:name w:val="List Paragraph"/>
    <w:basedOn w:val="Normal"/>
    <w:uiPriority w:val="34"/>
    <w:qFormat/>
    <w:rsid w:val="007F50A7"/>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A0706E"/>
    <w:pPr>
      <w:tabs>
        <w:tab w:val="center" w:pos="4513"/>
        <w:tab w:val="right" w:pos="9026"/>
      </w:tabs>
    </w:pPr>
  </w:style>
  <w:style w:type="character" w:customStyle="1" w:styleId="HeaderChar">
    <w:name w:val="Header Char"/>
    <w:basedOn w:val="DefaultParagraphFont"/>
    <w:link w:val="Header"/>
    <w:uiPriority w:val="99"/>
    <w:rsid w:val="00A0706E"/>
    <w:rPr>
      <w:rFonts w:ascii="Times New Roman" w:eastAsia="Times New Roman" w:hAnsi="Times New Roman" w:cs="Times New Roman"/>
      <w:lang w:eastAsia="en-GB"/>
    </w:rPr>
  </w:style>
  <w:style w:type="paragraph" w:styleId="Footer">
    <w:name w:val="footer"/>
    <w:basedOn w:val="Normal"/>
    <w:link w:val="FooterChar"/>
    <w:uiPriority w:val="99"/>
    <w:unhideWhenUsed/>
    <w:rsid w:val="00A0706E"/>
    <w:pPr>
      <w:tabs>
        <w:tab w:val="center" w:pos="4513"/>
        <w:tab w:val="right" w:pos="9026"/>
      </w:tabs>
    </w:pPr>
  </w:style>
  <w:style w:type="character" w:customStyle="1" w:styleId="FooterChar">
    <w:name w:val="Footer Char"/>
    <w:basedOn w:val="DefaultParagraphFont"/>
    <w:link w:val="Footer"/>
    <w:uiPriority w:val="99"/>
    <w:rsid w:val="00A0706E"/>
    <w:rPr>
      <w:rFonts w:ascii="Times New Roman" w:eastAsia="Times New Roman" w:hAnsi="Times New Roman" w:cs="Times New Roman"/>
      <w:lang w:eastAsia="en-GB"/>
    </w:rPr>
  </w:style>
  <w:style w:type="paragraph" w:styleId="NoSpacing">
    <w:name w:val="No Spacing"/>
    <w:uiPriority w:val="1"/>
    <w:qFormat/>
    <w:rsid w:val="00A0706E"/>
    <w:rPr>
      <w:rFonts w:eastAsiaTheme="minorEastAsia"/>
      <w:sz w:val="22"/>
      <w:szCs w:val="22"/>
      <w:lang w:eastAsia="zh-CN"/>
    </w:rPr>
  </w:style>
  <w:style w:type="character" w:customStyle="1" w:styleId="Heading2Char">
    <w:name w:val="Heading 2 Char"/>
    <w:basedOn w:val="DefaultParagraphFont"/>
    <w:link w:val="Heading2"/>
    <w:uiPriority w:val="9"/>
    <w:rsid w:val="007B1C24"/>
    <w:rPr>
      <w:rFonts w:ascii="Arial" w:eastAsiaTheme="minorEastAsia" w:hAnsi="Arial"/>
      <w:b/>
      <w:color w:val="30206B"/>
      <w:sz w:val="28"/>
      <w:szCs w:val="22"/>
      <w:shd w:val="clear" w:color="auto" w:fill="DFDEFF"/>
      <w:lang w:val="en-GB" w:eastAsia="ja-JP"/>
    </w:rPr>
  </w:style>
  <w:style w:type="table" w:styleId="TableGrid">
    <w:name w:val="Table Grid"/>
    <w:basedOn w:val="TableNormal"/>
    <w:uiPriority w:val="39"/>
    <w:rsid w:val="00937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40193"/>
    <w:rPr>
      <w:b/>
      <w:bCs/>
    </w:rPr>
  </w:style>
  <w:style w:type="paragraph" w:customStyle="1" w:styleId="Heading2Blue">
    <w:name w:val="Heading 2 Blue"/>
    <w:basedOn w:val="Heading2"/>
    <w:link w:val="Heading2BlueChar"/>
    <w:qFormat/>
    <w:rsid w:val="00E85319"/>
    <w:pPr>
      <w:shd w:val="clear" w:color="auto" w:fill="CEEFFD"/>
    </w:pPr>
  </w:style>
  <w:style w:type="character" w:customStyle="1" w:styleId="Heading2BlueChar">
    <w:name w:val="Heading 2 Blue Char"/>
    <w:basedOn w:val="Heading2Char"/>
    <w:link w:val="Heading2Blue"/>
    <w:rsid w:val="00E85319"/>
    <w:rPr>
      <w:rFonts w:ascii="Arial" w:eastAsiaTheme="minorEastAsia" w:hAnsi="Arial"/>
      <w:b/>
      <w:color w:val="30206B"/>
      <w:sz w:val="28"/>
      <w:szCs w:val="22"/>
      <w:shd w:val="clear" w:color="auto" w:fill="CEEFFD"/>
      <w:lang w:val="en-GB" w:eastAsia="ja-JP"/>
    </w:rPr>
  </w:style>
  <w:style w:type="paragraph" w:customStyle="1" w:styleId="HeadingGreen">
    <w:name w:val="Heading Green"/>
    <w:basedOn w:val="Heading2Blue"/>
    <w:qFormat/>
    <w:rsid w:val="00D30D0E"/>
    <w:pPr>
      <w:shd w:val="clear" w:color="auto" w:fill="C5EEEC"/>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22601">
      <w:bodyDiv w:val="1"/>
      <w:marLeft w:val="0"/>
      <w:marRight w:val="0"/>
      <w:marTop w:val="0"/>
      <w:marBottom w:val="0"/>
      <w:divBdr>
        <w:top w:val="none" w:sz="0" w:space="0" w:color="auto"/>
        <w:left w:val="none" w:sz="0" w:space="0" w:color="auto"/>
        <w:bottom w:val="none" w:sz="0" w:space="0" w:color="auto"/>
        <w:right w:val="none" w:sz="0" w:space="0" w:color="auto"/>
      </w:divBdr>
    </w:div>
    <w:div w:id="99691558">
      <w:bodyDiv w:val="1"/>
      <w:marLeft w:val="0"/>
      <w:marRight w:val="0"/>
      <w:marTop w:val="0"/>
      <w:marBottom w:val="0"/>
      <w:divBdr>
        <w:top w:val="none" w:sz="0" w:space="0" w:color="auto"/>
        <w:left w:val="none" w:sz="0" w:space="0" w:color="auto"/>
        <w:bottom w:val="none" w:sz="0" w:space="0" w:color="auto"/>
        <w:right w:val="none" w:sz="0" w:space="0" w:color="auto"/>
      </w:divBdr>
    </w:div>
    <w:div w:id="163977064">
      <w:bodyDiv w:val="1"/>
      <w:marLeft w:val="0"/>
      <w:marRight w:val="0"/>
      <w:marTop w:val="0"/>
      <w:marBottom w:val="0"/>
      <w:divBdr>
        <w:top w:val="none" w:sz="0" w:space="0" w:color="auto"/>
        <w:left w:val="none" w:sz="0" w:space="0" w:color="auto"/>
        <w:bottom w:val="none" w:sz="0" w:space="0" w:color="auto"/>
        <w:right w:val="none" w:sz="0" w:space="0" w:color="auto"/>
      </w:divBdr>
    </w:div>
    <w:div w:id="303201009">
      <w:bodyDiv w:val="1"/>
      <w:marLeft w:val="0"/>
      <w:marRight w:val="0"/>
      <w:marTop w:val="0"/>
      <w:marBottom w:val="0"/>
      <w:divBdr>
        <w:top w:val="none" w:sz="0" w:space="0" w:color="auto"/>
        <w:left w:val="none" w:sz="0" w:space="0" w:color="auto"/>
        <w:bottom w:val="none" w:sz="0" w:space="0" w:color="auto"/>
        <w:right w:val="none" w:sz="0" w:space="0" w:color="auto"/>
      </w:divBdr>
    </w:div>
    <w:div w:id="364907501">
      <w:bodyDiv w:val="1"/>
      <w:marLeft w:val="0"/>
      <w:marRight w:val="0"/>
      <w:marTop w:val="0"/>
      <w:marBottom w:val="0"/>
      <w:divBdr>
        <w:top w:val="none" w:sz="0" w:space="0" w:color="auto"/>
        <w:left w:val="none" w:sz="0" w:space="0" w:color="auto"/>
        <w:bottom w:val="none" w:sz="0" w:space="0" w:color="auto"/>
        <w:right w:val="none" w:sz="0" w:space="0" w:color="auto"/>
      </w:divBdr>
    </w:div>
    <w:div w:id="375469698">
      <w:bodyDiv w:val="1"/>
      <w:marLeft w:val="0"/>
      <w:marRight w:val="0"/>
      <w:marTop w:val="0"/>
      <w:marBottom w:val="0"/>
      <w:divBdr>
        <w:top w:val="none" w:sz="0" w:space="0" w:color="auto"/>
        <w:left w:val="none" w:sz="0" w:space="0" w:color="auto"/>
        <w:bottom w:val="none" w:sz="0" w:space="0" w:color="auto"/>
        <w:right w:val="none" w:sz="0" w:space="0" w:color="auto"/>
      </w:divBdr>
    </w:div>
    <w:div w:id="420223863">
      <w:bodyDiv w:val="1"/>
      <w:marLeft w:val="0"/>
      <w:marRight w:val="0"/>
      <w:marTop w:val="0"/>
      <w:marBottom w:val="0"/>
      <w:divBdr>
        <w:top w:val="none" w:sz="0" w:space="0" w:color="auto"/>
        <w:left w:val="none" w:sz="0" w:space="0" w:color="auto"/>
        <w:bottom w:val="none" w:sz="0" w:space="0" w:color="auto"/>
        <w:right w:val="none" w:sz="0" w:space="0" w:color="auto"/>
      </w:divBdr>
    </w:div>
    <w:div w:id="456216240">
      <w:bodyDiv w:val="1"/>
      <w:marLeft w:val="0"/>
      <w:marRight w:val="0"/>
      <w:marTop w:val="0"/>
      <w:marBottom w:val="0"/>
      <w:divBdr>
        <w:top w:val="none" w:sz="0" w:space="0" w:color="auto"/>
        <w:left w:val="none" w:sz="0" w:space="0" w:color="auto"/>
        <w:bottom w:val="none" w:sz="0" w:space="0" w:color="auto"/>
        <w:right w:val="none" w:sz="0" w:space="0" w:color="auto"/>
      </w:divBdr>
    </w:div>
    <w:div w:id="494686575">
      <w:bodyDiv w:val="1"/>
      <w:marLeft w:val="0"/>
      <w:marRight w:val="0"/>
      <w:marTop w:val="0"/>
      <w:marBottom w:val="0"/>
      <w:divBdr>
        <w:top w:val="none" w:sz="0" w:space="0" w:color="auto"/>
        <w:left w:val="none" w:sz="0" w:space="0" w:color="auto"/>
        <w:bottom w:val="none" w:sz="0" w:space="0" w:color="auto"/>
        <w:right w:val="none" w:sz="0" w:space="0" w:color="auto"/>
      </w:divBdr>
    </w:div>
    <w:div w:id="529608187">
      <w:bodyDiv w:val="1"/>
      <w:marLeft w:val="0"/>
      <w:marRight w:val="0"/>
      <w:marTop w:val="0"/>
      <w:marBottom w:val="0"/>
      <w:divBdr>
        <w:top w:val="none" w:sz="0" w:space="0" w:color="auto"/>
        <w:left w:val="none" w:sz="0" w:space="0" w:color="auto"/>
        <w:bottom w:val="none" w:sz="0" w:space="0" w:color="auto"/>
        <w:right w:val="none" w:sz="0" w:space="0" w:color="auto"/>
      </w:divBdr>
    </w:div>
    <w:div w:id="547113907">
      <w:bodyDiv w:val="1"/>
      <w:marLeft w:val="0"/>
      <w:marRight w:val="0"/>
      <w:marTop w:val="0"/>
      <w:marBottom w:val="0"/>
      <w:divBdr>
        <w:top w:val="none" w:sz="0" w:space="0" w:color="auto"/>
        <w:left w:val="none" w:sz="0" w:space="0" w:color="auto"/>
        <w:bottom w:val="none" w:sz="0" w:space="0" w:color="auto"/>
        <w:right w:val="none" w:sz="0" w:space="0" w:color="auto"/>
      </w:divBdr>
    </w:div>
    <w:div w:id="599146343">
      <w:bodyDiv w:val="1"/>
      <w:marLeft w:val="0"/>
      <w:marRight w:val="0"/>
      <w:marTop w:val="0"/>
      <w:marBottom w:val="0"/>
      <w:divBdr>
        <w:top w:val="none" w:sz="0" w:space="0" w:color="auto"/>
        <w:left w:val="none" w:sz="0" w:space="0" w:color="auto"/>
        <w:bottom w:val="none" w:sz="0" w:space="0" w:color="auto"/>
        <w:right w:val="none" w:sz="0" w:space="0" w:color="auto"/>
      </w:divBdr>
    </w:div>
    <w:div w:id="608467701">
      <w:bodyDiv w:val="1"/>
      <w:marLeft w:val="0"/>
      <w:marRight w:val="0"/>
      <w:marTop w:val="0"/>
      <w:marBottom w:val="0"/>
      <w:divBdr>
        <w:top w:val="none" w:sz="0" w:space="0" w:color="auto"/>
        <w:left w:val="none" w:sz="0" w:space="0" w:color="auto"/>
        <w:bottom w:val="none" w:sz="0" w:space="0" w:color="auto"/>
        <w:right w:val="none" w:sz="0" w:space="0" w:color="auto"/>
      </w:divBdr>
    </w:div>
    <w:div w:id="722558377">
      <w:bodyDiv w:val="1"/>
      <w:marLeft w:val="0"/>
      <w:marRight w:val="0"/>
      <w:marTop w:val="0"/>
      <w:marBottom w:val="0"/>
      <w:divBdr>
        <w:top w:val="none" w:sz="0" w:space="0" w:color="auto"/>
        <w:left w:val="none" w:sz="0" w:space="0" w:color="auto"/>
        <w:bottom w:val="none" w:sz="0" w:space="0" w:color="auto"/>
        <w:right w:val="none" w:sz="0" w:space="0" w:color="auto"/>
      </w:divBdr>
    </w:div>
    <w:div w:id="859975756">
      <w:bodyDiv w:val="1"/>
      <w:marLeft w:val="0"/>
      <w:marRight w:val="0"/>
      <w:marTop w:val="0"/>
      <w:marBottom w:val="0"/>
      <w:divBdr>
        <w:top w:val="none" w:sz="0" w:space="0" w:color="auto"/>
        <w:left w:val="none" w:sz="0" w:space="0" w:color="auto"/>
        <w:bottom w:val="none" w:sz="0" w:space="0" w:color="auto"/>
        <w:right w:val="none" w:sz="0" w:space="0" w:color="auto"/>
      </w:divBdr>
    </w:div>
    <w:div w:id="939994951">
      <w:bodyDiv w:val="1"/>
      <w:marLeft w:val="0"/>
      <w:marRight w:val="0"/>
      <w:marTop w:val="0"/>
      <w:marBottom w:val="0"/>
      <w:divBdr>
        <w:top w:val="none" w:sz="0" w:space="0" w:color="auto"/>
        <w:left w:val="none" w:sz="0" w:space="0" w:color="auto"/>
        <w:bottom w:val="none" w:sz="0" w:space="0" w:color="auto"/>
        <w:right w:val="none" w:sz="0" w:space="0" w:color="auto"/>
      </w:divBdr>
    </w:div>
    <w:div w:id="1025131095">
      <w:bodyDiv w:val="1"/>
      <w:marLeft w:val="0"/>
      <w:marRight w:val="0"/>
      <w:marTop w:val="0"/>
      <w:marBottom w:val="0"/>
      <w:divBdr>
        <w:top w:val="none" w:sz="0" w:space="0" w:color="auto"/>
        <w:left w:val="none" w:sz="0" w:space="0" w:color="auto"/>
        <w:bottom w:val="none" w:sz="0" w:space="0" w:color="auto"/>
        <w:right w:val="none" w:sz="0" w:space="0" w:color="auto"/>
      </w:divBdr>
    </w:div>
    <w:div w:id="1031226940">
      <w:bodyDiv w:val="1"/>
      <w:marLeft w:val="0"/>
      <w:marRight w:val="0"/>
      <w:marTop w:val="0"/>
      <w:marBottom w:val="0"/>
      <w:divBdr>
        <w:top w:val="none" w:sz="0" w:space="0" w:color="auto"/>
        <w:left w:val="none" w:sz="0" w:space="0" w:color="auto"/>
        <w:bottom w:val="none" w:sz="0" w:space="0" w:color="auto"/>
        <w:right w:val="none" w:sz="0" w:space="0" w:color="auto"/>
      </w:divBdr>
    </w:div>
    <w:div w:id="1037388173">
      <w:bodyDiv w:val="1"/>
      <w:marLeft w:val="0"/>
      <w:marRight w:val="0"/>
      <w:marTop w:val="0"/>
      <w:marBottom w:val="0"/>
      <w:divBdr>
        <w:top w:val="none" w:sz="0" w:space="0" w:color="auto"/>
        <w:left w:val="none" w:sz="0" w:space="0" w:color="auto"/>
        <w:bottom w:val="none" w:sz="0" w:space="0" w:color="auto"/>
        <w:right w:val="none" w:sz="0" w:space="0" w:color="auto"/>
      </w:divBdr>
    </w:div>
    <w:div w:id="1204169550">
      <w:bodyDiv w:val="1"/>
      <w:marLeft w:val="0"/>
      <w:marRight w:val="0"/>
      <w:marTop w:val="0"/>
      <w:marBottom w:val="0"/>
      <w:divBdr>
        <w:top w:val="none" w:sz="0" w:space="0" w:color="auto"/>
        <w:left w:val="none" w:sz="0" w:space="0" w:color="auto"/>
        <w:bottom w:val="none" w:sz="0" w:space="0" w:color="auto"/>
        <w:right w:val="none" w:sz="0" w:space="0" w:color="auto"/>
      </w:divBdr>
    </w:div>
    <w:div w:id="1309090932">
      <w:bodyDiv w:val="1"/>
      <w:marLeft w:val="0"/>
      <w:marRight w:val="0"/>
      <w:marTop w:val="0"/>
      <w:marBottom w:val="0"/>
      <w:divBdr>
        <w:top w:val="none" w:sz="0" w:space="0" w:color="auto"/>
        <w:left w:val="none" w:sz="0" w:space="0" w:color="auto"/>
        <w:bottom w:val="none" w:sz="0" w:space="0" w:color="auto"/>
        <w:right w:val="none" w:sz="0" w:space="0" w:color="auto"/>
      </w:divBdr>
    </w:div>
    <w:div w:id="1420953103">
      <w:bodyDiv w:val="1"/>
      <w:marLeft w:val="0"/>
      <w:marRight w:val="0"/>
      <w:marTop w:val="0"/>
      <w:marBottom w:val="0"/>
      <w:divBdr>
        <w:top w:val="none" w:sz="0" w:space="0" w:color="auto"/>
        <w:left w:val="none" w:sz="0" w:space="0" w:color="auto"/>
        <w:bottom w:val="none" w:sz="0" w:space="0" w:color="auto"/>
        <w:right w:val="none" w:sz="0" w:space="0" w:color="auto"/>
      </w:divBdr>
    </w:div>
    <w:div w:id="1431781626">
      <w:bodyDiv w:val="1"/>
      <w:marLeft w:val="0"/>
      <w:marRight w:val="0"/>
      <w:marTop w:val="0"/>
      <w:marBottom w:val="0"/>
      <w:divBdr>
        <w:top w:val="none" w:sz="0" w:space="0" w:color="auto"/>
        <w:left w:val="none" w:sz="0" w:space="0" w:color="auto"/>
        <w:bottom w:val="none" w:sz="0" w:space="0" w:color="auto"/>
        <w:right w:val="none" w:sz="0" w:space="0" w:color="auto"/>
      </w:divBdr>
    </w:div>
    <w:div w:id="1477533385">
      <w:bodyDiv w:val="1"/>
      <w:marLeft w:val="0"/>
      <w:marRight w:val="0"/>
      <w:marTop w:val="0"/>
      <w:marBottom w:val="0"/>
      <w:divBdr>
        <w:top w:val="none" w:sz="0" w:space="0" w:color="auto"/>
        <w:left w:val="none" w:sz="0" w:space="0" w:color="auto"/>
        <w:bottom w:val="none" w:sz="0" w:space="0" w:color="auto"/>
        <w:right w:val="none" w:sz="0" w:space="0" w:color="auto"/>
      </w:divBdr>
    </w:div>
    <w:div w:id="1480266386">
      <w:bodyDiv w:val="1"/>
      <w:marLeft w:val="0"/>
      <w:marRight w:val="0"/>
      <w:marTop w:val="0"/>
      <w:marBottom w:val="0"/>
      <w:divBdr>
        <w:top w:val="none" w:sz="0" w:space="0" w:color="auto"/>
        <w:left w:val="none" w:sz="0" w:space="0" w:color="auto"/>
        <w:bottom w:val="none" w:sz="0" w:space="0" w:color="auto"/>
        <w:right w:val="none" w:sz="0" w:space="0" w:color="auto"/>
      </w:divBdr>
    </w:div>
    <w:div w:id="1530532149">
      <w:bodyDiv w:val="1"/>
      <w:marLeft w:val="0"/>
      <w:marRight w:val="0"/>
      <w:marTop w:val="0"/>
      <w:marBottom w:val="0"/>
      <w:divBdr>
        <w:top w:val="none" w:sz="0" w:space="0" w:color="auto"/>
        <w:left w:val="none" w:sz="0" w:space="0" w:color="auto"/>
        <w:bottom w:val="none" w:sz="0" w:space="0" w:color="auto"/>
        <w:right w:val="none" w:sz="0" w:space="0" w:color="auto"/>
      </w:divBdr>
    </w:div>
    <w:div w:id="1627199474">
      <w:bodyDiv w:val="1"/>
      <w:marLeft w:val="0"/>
      <w:marRight w:val="0"/>
      <w:marTop w:val="0"/>
      <w:marBottom w:val="0"/>
      <w:divBdr>
        <w:top w:val="none" w:sz="0" w:space="0" w:color="auto"/>
        <w:left w:val="none" w:sz="0" w:space="0" w:color="auto"/>
        <w:bottom w:val="none" w:sz="0" w:space="0" w:color="auto"/>
        <w:right w:val="none" w:sz="0" w:space="0" w:color="auto"/>
      </w:divBdr>
    </w:div>
    <w:div w:id="1732578781">
      <w:bodyDiv w:val="1"/>
      <w:marLeft w:val="0"/>
      <w:marRight w:val="0"/>
      <w:marTop w:val="0"/>
      <w:marBottom w:val="0"/>
      <w:divBdr>
        <w:top w:val="none" w:sz="0" w:space="0" w:color="auto"/>
        <w:left w:val="none" w:sz="0" w:space="0" w:color="auto"/>
        <w:bottom w:val="none" w:sz="0" w:space="0" w:color="auto"/>
        <w:right w:val="none" w:sz="0" w:space="0" w:color="auto"/>
      </w:divBdr>
    </w:div>
    <w:div w:id="1737631371">
      <w:bodyDiv w:val="1"/>
      <w:marLeft w:val="0"/>
      <w:marRight w:val="0"/>
      <w:marTop w:val="0"/>
      <w:marBottom w:val="0"/>
      <w:divBdr>
        <w:top w:val="none" w:sz="0" w:space="0" w:color="auto"/>
        <w:left w:val="none" w:sz="0" w:space="0" w:color="auto"/>
        <w:bottom w:val="none" w:sz="0" w:space="0" w:color="auto"/>
        <w:right w:val="none" w:sz="0" w:space="0" w:color="auto"/>
      </w:divBdr>
    </w:div>
    <w:div w:id="1796944593">
      <w:bodyDiv w:val="1"/>
      <w:marLeft w:val="0"/>
      <w:marRight w:val="0"/>
      <w:marTop w:val="0"/>
      <w:marBottom w:val="0"/>
      <w:divBdr>
        <w:top w:val="none" w:sz="0" w:space="0" w:color="auto"/>
        <w:left w:val="none" w:sz="0" w:space="0" w:color="auto"/>
        <w:bottom w:val="none" w:sz="0" w:space="0" w:color="auto"/>
        <w:right w:val="none" w:sz="0" w:space="0" w:color="auto"/>
      </w:divBdr>
    </w:div>
    <w:div w:id="1840079410">
      <w:bodyDiv w:val="1"/>
      <w:marLeft w:val="0"/>
      <w:marRight w:val="0"/>
      <w:marTop w:val="0"/>
      <w:marBottom w:val="0"/>
      <w:divBdr>
        <w:top w:val="none" w:sz="0" w:space="0" w:color="auto"/>
        <w:left w:val="none" w:sz="0" w:space="0" w:color="auto"/>
        <w:bottom w:val="none" w:sz="0" w:space="0" w:color="auto"/>
        <w:right w:val="none" w:sz="0" w:space="0" w:color="auto"/>
      </w:divBdr>
    </w:div>
    <w:div w:id="1880583405">
      <w:bodyDiv w:val="1"/>
      <w:marLeft w:val="0"/>
      <w:marRight w:val="0"/>
      <w:marTop w:val="0"/>
      <w:marBottom w:val="0"/>
      <w:divBdr>
        <w:top w:val="none" w:sz="0" w:space="0" w:color="auto"/>
        <w:left w:val="none" w:sz="0" w:space="0" w:color="auto"/>
        <w:bottom w:val="none" w:sz="0" w:space="0" w:color="auto"/>
        <w:right w:val="none" w:sz="0" w:space="0" w:color="auto"/>
      </w:divBdr>
    </w:div>
    <w:div w:id="1924411334">
      <w:bodyDiv w:val="1"/>
      <w:marLeft w:val="0"/>
      <w:marRight w:val="0"/>
      <w:marTop w:val="0"/>
      <w:marBottom w:val="0"/>
      <w:divBdr>
        <w:top w:val="none" w:sz="0" w:space="0" w:color="auto"/>
        <w:left w:val="none" w:sz="0" w:space="0" w:color="auto"/>
        <w:bottom w:val="none" w:sz="0" w:space="0" w:color="auto"/>
        <w:right w:val="none" w:sz="0" w:space="0" w:color="auto"/>
      </w:divBdr>
    </w:div>
    <w:div w:id="1954285878">
      <w:bodyDiv w:val="1"/>
      <w:marLeft w:val="0"/>
      <w:marRight w:val="0"/>
      <w:marTop w:val="0"/>
      <w:marBottom w:val="0"/>
      <w:divBdr>
        <w:top w:val="none" w:sz="0" w:space="0" w:color="auto"/>
        <w:left w:val="none" w:sz="0" w:space="0" w:color="auto"/>
        <w:bottom w:val="none" w:sz="0" w:space="0" w:color="auto"/>
        <w:right w:val="none" w:sz="0" w:space="0" w:color="auto"/>
      </w:divBdr>
    </w:div>
    <w:div w:id="197371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aihr.com/business/?utm_source=resource&amp;utm_medium=resource&amp;utm_campaign=templates&amp;utm_content=templates"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D651-B56E-9445-AEC3-DD0137F0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Luca Senatore</cp:lastModifiedBy>
  <cp:revision>5</cp:revision>
  <cp:lastPrinted>2023-04-12T12:39:00Z</cp:lastPrinted>
  <dcterms:created xsi:type="dcterms:W3CDTF">2024-08-27T10:34:00Z</dcterms:created>
  <dcterms:modified xsi:type="dcterms:W3CDTF">2024-08-28T08:10:00Z</dcterms:modified>
</cp:coreProperties>
</file>